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1191"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rtl w:val="0"/>
        </w:rPr>
        <w:t xml:space="preserve">ACHPR/Res. 333 (EXT.OS/XIX) 2016: </w:t>
      </w:r>
      <w:r w:rsidDel="00000000" w:rsidR="00000000" w:rsidRPr="00000000">
        <w:rPr>
          <w:rFonts w:ascii="Book Antiqua" w:cs="Book Antiqua" w:eastAsia="Book Antiqua" w:hAnsi="Book Antiqua"/>
          <w:b w:val="1"/>
          <w:color w:val="000000"/>
          <w:sz w:val="24"/>
          <w:szCs w:val="24"/>
          <w:rtl w:val="0"/>
        </w:rPr>
        <w:t xml:space="preserve">Resolution on the Situation of Migrants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19</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16 to 25 February 2016 in Banjul, The Islamic Republic of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pursuant to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provisions of Article 5 of the African Charter, which guarantee every individual the right to the respect of the dignity inherent in a human being and consequently prohibit all forms of exploitation and degradation of man, in particular, human trafficking, physical or mental torture, cruel, inhuman or degrading punishment or treatment;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resolutions</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ACHPR/Res.114</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(XXXXII)</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07</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and     ACHPR/Rés.131(XXXXIII) 08 on the situation of migrants;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provisions of the relevant international and regional instruments concerning arrests and detention, in particular, the Guidelines on the Conditions of Arrest, Custody and Preventive Detention in Africa adopted by the African Commission on Human and Peoples’ Rights at its 55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Luanda, Angola  from 28 April to 12 May 2014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Statement on the Deteriorating Situation of Migrants in the Mediterranean Sea made at its 56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Banjul, The Gambia;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loss of many lives among migrants in recent months in the Mediterranean and by the scale of this phenomenon and the disastrous consequences on African populations;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8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b w:val="1"/>
          <w:color w:val="000000"/>
          <w:sz w:val="24"/>
          <w:szCs w:val="24"/>
          <w:rtl w:val="0"/>
        </w:rPr>
        <w:t xml:space="preserve">of </w:t>
      </w:r>
      <w:r w:rsidDel="00000000" w:rsidR="00000000" w:rsidRPr="00000000">
        <w:rPr>
          <w:rFonts w:ascii="Book Antiqua" w:cs="Book Antiqua" w:eastAsia="Book Antiqua" w:hAnsi="Book Antiqua"/>
          <w:color w:val="000000"/>
          <w:sz w:val="24"/>
          <w:szCs w:val="24"/>
          <w:rtl w:val="0"/>
        </w:rPr>
        <w:t xml:space="preserve">the many problems caused by the increase in migration flows at the regional level;</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by </w:t>
      </w:r>
      <w:r w:rsidDel="00000000" w:rsidR="00000000" w:rsidRPr="00000000">
        <w:rPr>
          <w:rFonts w:ascii="Book Antiqua" w:cs="Book Antiqua" w:eastAsia="Book Antiqua" w:hAnsi="Book Antiqua"/>
          <w:color w:val="000000"/>
          <w:sz w:val="24"/>
          <w:szCs w:val="24"/>
          <w:rtl w:val="0"/>
        </w:rPr>
        <w:t xml:space="preserve">the specific vulnerability of certain categories of migrant groups, especially women and children;</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difficult situations the growing number of unaccompanied child migrants are confronted with, including detentions, trafficking and the sexual exploitation;</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24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extent of human rights violations of international and regional human rights instruments relating to migrants, in particular, the growing number of cases of detention of migrants under unbearable conditions in certain countries;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that the detention of undocumented migrants should only be applied as a last resort and that priority should always be given to the use of alternative measures, in particular, for families with children and unaccompanied children;</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Condemning </w:t>
      </w:r>
      <w:r w:rsidDel="00000000" w:rsidR="00000000" w:rsidRPr="00000000">
        <w:rPr>
          <w:rFonts w:ascii="Book Antiqua" w:cs="Book Antiqua" w:eastAsia="Book Antiqua" w:hAnsi="Book Antiqua"/>
          <w:color w:val="000000"/>
          <w:sz w:val="24"/>
          <w:szCs w:val="24"/>
          <w:rtl w:val="0"/>
        </w:rPr>
        <w:t xml:space="preserve">the network of smugglers who promote and benefit from the exploitation of migrants resulting in the deliberate endangering of their lives which constitutes a serious violation of their rights;</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joint commitments made by African States with countries of the European Union during the Malta Conference in November 2015 on migration, to strengthen the protection of migrants, and fight against human trafficking and cooperate on the issue  of return and resettlement of migrants;</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States Parties to:</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3">
      <w:pPr>
        <w:tabs>
          <w:tab w:val="left" w:pos="720"/>
        </w:tabs>
        <w:spacing w:after="0" w:line="240" w:lineRule="auto"/>
        <w:ind w:left="1196" w:right="873"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Take appropriate measures to respect the human rights of all migrants and ensure that they receive all the necessary protection;</w:t>
      </w:r>
    </w:p>
    <w:p w:rsidR="00000000" w:rsidDel="00000000" w:rsidP="00000000" w:rsidRDefault="00000000" w:rsidRPr="00000000" w14:paraId="00000024">
      <w:pPr>
        <w:tabs>
          <w:tab w:val="left" w:pos="720"/>
        </w:tabs>
        <w:spacing w:after="0" w:before="1"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Adopt policies, and strategies for cooperation to guarantee the respect of migrants facing arrests and detentions, including migrants found in countries that are not States Parties to the African Charter;</w:t>
      </w:r>
    </w:p>
    <w:p w:rsidR="00000000" w:rsidDel="00000000" w:rsidP="00000000" w:rsidRDefault="00000000" w:rsidRPr="00000000" w14:paraId="00000025">
      <w:pPr>
        <w:tabs>
          <w:tab w:val="left" w:pos="720"/>
        </w:tabs>
        <w:spacing w:after="0" w:line="240" w:lineRule="auto"/>
        <w:ind w:left="1196" w:right="879"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Develop alternative approaches to the detention of child migrants and to ensure that in all actions, their best interest is taken into consideration;</w:t>
      </w:r>
    </w:p>
    <w:p w:rsidR="00000000" w:rsidDel="00000000" w:rsidP="00000000" w:rsidRDefault="00000000" w:rsidRPr="00000000" w14:paraId="00000026">
      <w:pPr>
        <w:tabs>
          <w:tab w:val="left" w:pos="720"/>
        </w:tabs>
        <w:spacing w:after="0" w:line="240" w:lineRule="auto"/>
        <w:ind w:left="1196"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Establish reporting mechanisms and facilitate the handling of requests for redress concerning cases of human rights violation against migrants; and</w:t>
      </w:r>
    </w:p>
    <w:p w:rsidR="00000000" w:rsidDel="00000000" w:rsidP="00000000" w:rsidRDefault="00000000" w:rsidRPr="00000000" w14:paraId="00000027">
      <w:pPr>
        <w:tabs>
          <w:tab w:val="left" w:pos="720"/>
        </w:tabs>
        <w:spacing w:after="0" w:line="240" w:lineRule="auto"/>
        <w:ind w:left="1196"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t xml:space="preserve">Ensure that the issue of migrants is incorporated into their periodic reports submitted in accordance with Article 62 of the African Charter and Article 26 of the Protocol to the African Charter on Human and Peoples’ Rights on the Rights of Women in Africa (Maputo Protocol).</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African Union to develop a strategic plan concerning the management of migratory flows and their consequences both at the regional and international level;</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Islamic Republic of The Gambia, 25 February 2016</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593723"/>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593723"/>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593723"/>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54PozoB0NJ+rHotqosEwU4BVQ==">AMUW2mUwUCFfhbFgZgJfLFHP5koRQqnlXIvGleFD2P4Z4NllVOu6E9BMU22TxSnYHc03p5FVxNNaFs1UaEvBV3e8SLo3ig4EwAEf8saIKYYqjONnL2ZCNGFMC5e/jQ8hcz8lq/d00nPe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2022-02-24T17:34:00Z</dcterms:created>
  <dc:creator>HOME</dc:creator>
</cp:coreProperties>
</file>