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76"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rtl w:val="0"/>
        </w:rPr>
        <w:t xml:space="preserve">ACHPR/Res. 353 (EXT.OS/XX) 2016: </w:t>
      </w:r>
      <w:r w:rsidDel="00000000" w:rsidR="00000000" w:rsidRPr="00000000">
        <w:rPr>
          <w:rFonts w:ascii="Book Antiqua" w:cs="Book Antiqua" w:eastAsia="Book Antiqua" w:hAnsi="Book Antiqua"/>
          <w:b w:val="1"/>
          <w:color w:val="000000"/>
          <w:sz w:val="24"/>
          <w:szCs w:val="24"/>
          <w:rtl w:val="0"/>
        </w:rPr>
        <w:t xml:space="preserve">Resolution on the Renewal of the Mandate of the Expert Members of the Working Group on Extractive Industries, Environment and Human Rights Violations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 w:line="240" w:lineRule="auto"/>
        <w:ind w:left="477" w:right="878"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20</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Extra-Ordinary Session in Banjul, Islamic Republic of the Gambia, held from 09 to 18 June 2016:</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all relevant regional and international human rights instruments, specifically Articles 21 and 24 of the African Charter, on the right of all peoples to freely dispose of their wealth and natural resources, and to a generally satisfactory environment favourable to their development;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previous Resolutions on the need for an improved protection of human rights and the environment, especially through improving the regulatory framework for the activities of the extractive industries, developing effective continental mechanisms for monitoring the human rights impact of the activities of the extractive industries and the development of jurisprudence on holding non-state actors accountable for human rights violations in Africa;</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in particular</w:t>
      </w:r>
      <w:r w:rsidDel="00000000" w:rsidR="00000000" w:rsidRPr="00000000">
        <w:rPr>
          <w:rFonts w:ascii="Book Antiqua" w:cs="Book Antiqua" w:eastAsia="Book Antiqua" w:hAnsi="Book Antiqua"/>
          <w:color w:val="000000"/>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Resolution ACHPR/Res. 148(XLVI) 2009, </w:t>
      </w:r>
      <w:r w:rsidDel="00000000" w:rsidR="00000000" w:rsidRPr="00000000">
        <w:rPr>
          <w:rFonts w:ascii="Book Antiqua" w:cs="Book Antiqua" w:eastAsia="Book Antiqua" w:hAnsi="Book Antiqua"/>
          <w:i w:val="1"/>
          <w:color w:val="000000"/>
          <w:sz w:val="24"/>
          <w:szCs w:val="24"/>
          <w:rtl w:val="0"/>
        </w:rPr>
        <w:t xml:space="preserve">establishing the Working Group on Extractive Industries, Environment and Human Rights Violations in Africa </w:t>
      </w:r>
      <w:r w:rsidDel="00000000" w:rsidR="00000000" w:rsidRPr="00000000">
        <w:rPr>
          <w:rFonts w:ascii="Book Antiqua" w:cs="Book Antiqua" w:eastAsia="Book Antiqua" w:hAnsi="Book Antiqua"/>
          <w:color w:val="000000"/>
          <w:sz w:val="24"/>
          <w:szCs w:val="24"/>
          <w:rtl w:val="0"/>
        </w:rPr>
        <w:t xml:space="preserve">(the Working Group), as well as </w:t>
      </w:r>
      <w:r w:rsidDel="00000000" w:rsidR="00000000" w:rsidRPr="00000000">
        <w:rPr>
          <w:rFonts w:ascii="Book Antiqua" w:cs="Book Antiqua" w:eastAsia="Book Antiqua" w:hAnsi="Book Antiqua"/>
          <w:b w:val="1"/>
          <w:color w:val="000000"/>
          <w:sz w:val="24"/>
          <w:szCs w:val="24"/>
          <w:rtl w:val="0"/>
        </w:rPr>
        <w:t xml:space="preserve">Resolution ACHPR/Res.236 (LIII) 2013 </w:t>
      </w:r>
      <w:r w:rsidDel="00000000" w:rsidR="00000000" w:rsidRPr="00000000">
        <w:rPr>
          <w:rFonts w:ascii="Book Antiqua" w:cs="Book Antiqua" w:eastAsia="Book Antiqua" w:hAnsi="Book Antiqua"/>
          <w:i w:val="1"/>
          <w:color w:val="000000"/>
          <w:sz w:val="24"/>
          <w:szCs w:val="24"/>
          <w:rtl w:val="0"/>
        </w:rPr>
        <w:t xml:space="preserve">on the Illicit Flight of Capital from Africa</w:t>
      </w:r>
      <w:r w:rsidDel="00000000" w:rsidR="00000000" w:rsidRPr="00000000">
        <w:rPr>
          <w:rFonts w:ascii="Book Antiqua" w:cs="Book Antiqua" w:eastAsia="Book Antiqua" w:hAnsi="Book Antiqua"/>
          <w:color w:val="000000"/>
          <w:sz w:val="24"/>
          <w:szCs w:val="24"/>
          <w:rtl w:val="0"/>
        </w:rPr>
        <w:t xml:space="preserve">, and </w:t>
      </w:r>
      <w:r w:rsidDel="00000000" w:rsidR="00000000" w:rsidRPr="00000000">
        <w:rPr>
          <w:rFonts w:ascii="Book Antiqua" w:cs="Book Antiqua" w:eastAsia="Book Antiqua" w:hAnsi="Book Antiqua"/>
          <w:b w:val="1"/>
          <w:color w:val="000000"/>
          <w:sz w:val="24"/>
          <w:szCs w:val="24"/>
          <w:rtl w:val="0"/>
        </w:rPr>
        <w:t xml:space="preserve">Resolution ACHPR/Res.271 (LV) 2014 </w:t>
      </w:r>
      <w:r w:rsidDel="00000000" w:rsidR="00000000" w:rsidRPr="00000000">
        <w:rPr>
          <w:rFonts w:ascii="Book Antiqua" w:cs="Book Antiqua" w:eastAsia="Book Antiqua" w:hAnsi="Book Antiqua"/>
          <w:i w:val="1"/>
          <w:color w:val="000000"/>
          <w:sz w:val="24"/>
          <w:szCs w:val="24"/>
          <w:rtl w:val="0"/>
        </w:rPr>
        <w:t xml:space="preserve">on Climate Change in Africa</w:t>
      </w:r>
      <w:r w:rsidDel="00000000" w:rsidR="00000000" w:rsidRPr="00000000">
        <w:rPr>
          <w:rFonts w:ascii="Book Antiqua" w:cs="Book Antiqua" w:eastAsia="Book Antiqua" w:hAnsi="Book Antiqua"/>
          <w:color w:val="000000"/>
          <w:sz w:val="24"/>
          <w:szCs w:val="24"/>
          <w:rtl w:val="0"/>
        </w:rPr>
        <w:t xml:space="preserve">, by which the Commission has tasked the Working Group with additional responsibilities of conducting an in-depth study on the impact of the illicit flight of capital on human rights in Africa, and an in-depth study on the impact of climate change on human rights in Africa;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the ongoing efforts of the Working Group with regard to its mandates and the conduct of the various studies, and also </w:t>
      </w: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with satisfaction the work accomplished by the Working Group up-to-date;</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the importance of the Working Group and the need to allow the Working Group to continue to carry out its mandate;</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Resolution ACHPR/Res.268 (LV) 2014 </w:t>
      </w:r>
      <w:r w:rsidDel="00000000" w:rsidR="00000000" w:rsidRPr="00000000">
        <w:rPr>
          <w:rFonts w:ascii="Book Antiqua" w:cs="Book Antiqua" w:eastAsia="Book Antiqua" w:hAnsi="Book Antiqua"/>
          <w:color w:val="000000"/>
          <w:sz w:val="24"/>
          <w:szCs w:val="24"/>
          <w:rtl w:val="0"/>
        </w:rPr>
        <w:t xml:space="preserve">appointing the current Expert Members for the Working Group, and </w:t>
      </w: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the mandate of the Expert Members of the Working Group came to an end on 12 May 2016;</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Resolution ACHPR/Res.321(LVII)2015 </w:t>
      </w:r>
      <w:r w:rsidDel="00000000" w:rsidR="00000000" w:rsidRPr="00000000">
        <w:rPr>
          <w:rFonts w:ascii="Book Antiqua" w:cs="Book Antiqua" w:eastAsia="Book Antiqua" w:hAnsi="Book Antiqua"/>
          <w:color w:val="000000"/>
          <w:sz w:val="24"/>
          <w:szCs w:val="24"/>
          <w:rtl w:val="0"/>
        </w:rPr>
        <w:t xml:space="preserve">appointing Commissioner Solomon Dersso as the new Chairperson of the Working Group, as well 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Commissioner Yeung Kam John Yeung Sik Yuen, </w:t>
      </w:r>
      <w:r w:rsidDel="00000000" w:rsidR="00000000" w:rsidRPr="00000000">
        <w:rPr>
          <w:rFonts w:ascii="Book Antiqua" w:cs="Book Antiqua" w:eastAsia="Book Antiqua" w:hAnsi="Book Antiqua"/>
          <w:color w:val="000000"/>
          <w:sz w:val="24"/>
          <w:szCs w:val="24"/>
          <w:rtl w:val="0"/>
        </w:rPr>
        <w:t xml:space="preserve">and </w:t>
      </w:r>
      <w:r w:rsidDel="00000000" w:rsidR="00000000" w:rsidRPr="00000000">
        <w:rPr>
          <w:rFonts w:ascii="Book Antiqua" w:cs="Book Antiqua" w:eastAsia="Book Antiqua" w:hAnsi="Book Antiqua"/>
          <w:b w:val="1"/>
          <w:color w:val="000000"/>
          <w:sz w:val="24"/>
          <w:szCs w:val="24"/>
          <w:rtl w:val="0"/>
        </w:rPr>
        <w:t xml:space="preserve">Commissioner Jamesina E.L King </w:t>
      </w:r>
      <w:r w:rsidDel="00000000" w:rsidR="00000000" w:rsidRPr="00000000">
        <w:rPr>
          <w:rFonts w:ascii="Book Antiqua" w:cs="Book Antiqua" w:eastAsia="Book Antiqua" w:hAnsi="Book Antiqua"/>
          <w:color w:val="000000"/>
          <w:sz w:val="24"/>
          <w:szCs w:val="24"/>
          <w:rtl w:val="0"/>
        </w:rPr>
        <w:t xml:space="preserve">as Members of the Working Group, for a period of two years with effect from 18 November 2015</w:t>
      </w:r>
      <w:r w:rsidDel="00000000" w:rsidR="00000000" w:rsidRPr="00000000">
        <w:rPr>
          <w:rFonts w:ascii="Book Antiqua" w:cs="Book Antiqua" w:eastAsia="Book Antiqua" w:hAnsi="Book Antiqua"/>
          <w:i w:val="1"/>
          <w:color w:val="000000"/>
          <w:sz w:val="24"/>
          <w:szCs w:val="24"/>
          <w:rtl w:val="0"/>
        </w:rPr>
        <w:t xml:space="preserve">;</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the expressions of continued interest and commitments by the Expert Members in contributing their expertise to the implementation of the mandate of the Working Group, and also </w:t>
      </w:r>
      <w:r w:rsidDel="00000000" w:rsidR="00000000" w:rsidRPr="00000000">
        <w:rPr>
          <w:rFonts w:ascii="Book Antiqua" w:cs="Book Antiqua" w:eastAsia="Book Antiqua" w:hAnsi="Book Antiqua"/>
          <w:b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need to align and ensure uniformity in the duration of the membership of the Working Group;</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 renew the membership of the following experts until </w:t>
      </w:r>
      <w:r w:rsidDel="00000000" w:rsidR="00000000" w:rsidRPr="00000000">
        <w:rPr>
          <w:rFonts w:ascii="Book Antiqua" w:cs="Book Antiqua" w:eastAsia="Book Antiqua" w:hAnsi="Book Antiqua"/>
          <w:b w:val="1"/>
          <w:color w:val="000000"/>
          <w:sz w:val="24"/>
          <w:szCs w:val="24"/>
          <w:rtl w:val="0"/>
        </w:rPr>
        <w:t xml:space="preserve">18 November 2017;</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9">
      <w:pPr>
        <w:numPr>
          <w:ilvl w:val="0"/>
          <w:numId w:val="1"/>
        </w:numPr>
        <w:spacing w:after="0" w:line="240" w:lineRule="auto"/>
        <w:ind w:left="155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Mr. Clement Voulé;</w:t>
      </w:r>
    </w:p>
    <w:p w:rsidR="00000000" w:rsidDel="00000000" w:rsidP="00000000" w:rsidRDefault="00000000" w:rsidRPr="00000000" w14:paraId="0000001A">
      <w:pPr>
        <w:numPr>
          <w:ilvl w:val="0"/>
          <w:numId w:val="1"/>
        </w:numPr>
        <w:spacing w:after="0" w:before="45" w:line="240" w:lineRule="auto"/>
        <w:ind w:left="155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Ms. Valerie Couillard;</w:t>
      </w:r>
    </w:p>
    <w:p w:rsidR="00000000" w:rsidDel="00000000" w:rsidP="00000000" w:rsidRDefault="00000000" w:rsidRPr="00000000" w14:paraId="0000001B">
      <w:pPr>
        <w:numPr>
          <w:ilvl w:val="0"/>
          <w:numId w:val="1"/>
        </w:numPr>
        <w:spacing w:after="0" w:before="45" w:line="240" w:lineRule="auto"/>
        <w:ind w:left="155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Professor Michelo Hansungule;</w:t>
      </w:r>
    </w:p>
    <w:p w:rsidR="00000000" w:rsidDel="00000000" w:rsidP="00000000" w:rsidRDefault="00000000" w:rsidRPr="00000000" w14:paraId="0000001C">
      <w:pPr>
        <w:numPr>
          <w:ilvl w:val="0"/>
          <w:numId w:val="1"/>
        </w:numPr>
        <w:spacing w:after="0" w:before="44" w:line="240" w:lineRule="auto"/>
        <w:ind w:left="155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Ms. Sheila Keetharuth;</w:t>
      </w:r>
    </w:p>
    <w:p w:rsidR="00000000" w:rsidDel="00000000" w:rsidP="00000000" w:rsidRDefault="00000000" w:rsidRPr="00000000" w14:paraId="0000001D">
      <w:pPr>
        <w:numPr>
          <w:ilvl w:val="0"/>
          <w:numId w:val="1"/>
        </w:numPr>
        <w:spacing w:after="0" w:before="45" w:line="240" w:lineRule="auto"/>
        <w:ind w:left="155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Mr. Eric Kassongo Kalonji; and</w:t>
      </w:r>
    </w:p>
    <w:p w:rsidR="00000000" w:rsidDel="00000000" w:rsidP="00000000" w:rsidRDefault="00000000" w:rsidRPr="00000000" w14:paraId="0000001E">
      <w:pPr>
        <w:numPr>
          <w:ilvl w:val="0"/>
          <w:numId w:val="1"/>
        </w:numPr>
        <w:spacing w:after="0" w:before="45" w:line="240" w:lineRule="auto"/>
        <w:ind w:left="155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Professor James Gathii.</w:t>
      </w:r>
    </w:p>
    <w:p w:rsidR="00000000" w:rsidDel="00000000" w:rsidP="00000000" w:rsidRDefault="00000000" w:rsidRPr="00000000" w14:paraId="0000001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Islamic Republic of The Gambia, on 18 June 2016</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713D7E"/>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713D7E"/>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713D7E"/>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713D7E"/>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713D7E"/>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0zcpu5WAXwKU7I0H4MRovIexA==">AMUW2mU2yTiEBrkEHm+CK8tqiZ6Zdtnx/eNKzUdYL6+jtH1j28VrQH0wErOud28KtorGhvQAfcCLWbJ+SElreRugEwJNI4ZhqmQnjuQzzlx04J9+z574kcihd7+fo/Zc8EGSN9J1TpwX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2022-02-25T05:25:00Z</dcterms:created>
  <dc:creator>HOME</dc:creator>
</cp:coreProperties>
</file>