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59C" w:rsidRPr="00DB659C" w:rsidRDefault="00DB659C" w:rsidP="00DB659C">
      <w:pPr>
        <w:shd w:val="clear" w:color="auto" w:fill="FFFFFF"/>
        <w:spacing w:after="150" w:line="240" w:lineRule="auto"/>
        <w:outlineLvl w:val="0"/>
        <w:rPr>
          <w:rFonts w:eastAsia="Times New Roman" w:cstheme="minorHAnsi"/>
          <w:color w:val="111111"/>
          <w:spacing w:val="15"/>
          <w:kern w:val="36"/>
          <w:sz w:val="28"/>
          <w:szCs w:val="28"/>
          <w:lang w:eastAsia="en-ZA"/>
        </w:rPr>
      </w:pPr>
      <w:bookmarkStart w:id="0" w:name="_GoBack"/>
      <w:r w:rsidRPr="00DB659C">
        <w:rPr>
          <w:rFonts w:eastAsia="Times New Roman" w:cstheme="minorHAnsi"/>
          <w:color w:val="111111"/>
          <w:spacing w:val="15"/>
          <w:kern w:val="36"/>
          <w:sz w:val="28"/>
          <w:szCs w:val="28"/>
          <w:lang w:eastAsia="en-ZA"/>
        </w:rPr>
        <w:t>Résolution sur le droit à la vie en Afrique - CAHPD/Rés.375(LX)2017</w:t>
      </w:r>
    </w:p>
    <w:bookmarkEnd w:id="0"/>
    <w:p w:rsidR="00DB659C" w:rsidRPr="00DB659C" w:rsidRDefault="00DB659C" w:rsidP="00DB659C">
      <w:pPr>
        <w:shd w:val="clear" w:color="auto" w:fill="FFFFFF"/>
        <w:spacing w:line="240" w:lineRule="auto"/>
        <w:rPr>
          <w:rFonts w:eastAsia="Times New Roman" w:cstheme="minorHAnsi"/>
          <w:color w:val="231F20"/>
          <w:sz w:val="23"/>
          <w:szCs w:val="23"/>
          <w:lang w:eastAsia="en-ZA"/>
        </w:rPr>
      </w:pPr>
      <w:r w:rsidRPr="00DB659C">
        <w:rPr>
          <w:rFonts w:eastAsia="Times New Roman" w:cstheme="minorHAnsi"/>
          <w:color w:val="231F20"/>
          <w:sz w:val="23"/>
          <w:szCs w:val="23"/>
          <w:lang w:eastAsia="en-ZA"/>
        </w:rPr>
        <w:t> mai 22, 2017</w:t>
      </w:r>
    </w:p>
    <w:p w:rsidR="00C26F9A" w:rsidRPr="00DB659C" w:rsidRDefault="00C26F9A">
      <w:pPr>
        <w:rPr>
          <w:rFonts w:cstheme="minorHAnsi"/>
        </w:rPr>
      </w:pPr>
    </w:p>
    <w:p w:rsidR="00DB659C" w:rsidRPr="00DB659C" w:rsidRDefault="00DB659C" w:rsidP="00DB659C">
      <w:pPr>
        <w:pStyle w:val="NormalWeb"/>
        <w:shd w:val="clear" w:color="auto" w:fill="FFFFFF"/>
        <w:spacing w:before="0" w:beforeAutospacing="0" w:after="150" w:afterAutospacing="0"/>
        <w:rPr>
          <w:rFonts w:asciiTheme="minorHAnsi" w:hAnsiTheme="minorHAnsi" w:cstheme="minorHAnsi"/>
          <w:color w:val="53575A"/>
          <w:sz w:val="23"/>
          <w:szCs w:val="23"/>
        </w:rPr>
      </w:pPr>
      <w:r w:rsidRPr="00DB659C">
        <w:rPr>
          <w:rFonts w:asciiTheme="minorHAnsi" w:hAnsiTheme="minorHAnsi" w:cstheme="minorHAnsi"/>
          <w:color w:val="53575A"/>
          <w:sz w:val="23"/>
          <w:szCs w:val="23"/>
        </w:rPr>
        <w:t xml:space="preserve">La Commission africaine des droits de l'homme et des peuples, réunie à sa 60ème Session ordinaire tenue à Niamey, République du Niger, du 8 au 22 mai </w:t>
      </w:r>
      <w:proofErr w:type="gramStart"/>
      <w:r w:rsidRPr="00DB659C">
        <w:rPr>
          <w:rFonts w:asciiTheme="minorHAnsi" w:hAnsiTheme="minorHAnsi" w:cstheme="minorHAnsi"/>
          <w:color w:val="53575A"/>
          <w:sz w:val="23"/>
          <w:szCs w:val="23"/>
        </w:rPr>
        <w:t>2017 ;</w:t>
      </w:r>
      <w:proofErr w:type="gramEnd"/>
    </w:p>
    <w:p w:rsidR="00DB659C" w:rsidRPr="00DB659C" w:rsidRDefault="00DB659C" w:rsidP="00DB659C">
      <w:pPr>
        <w:pStyle w:val="NormalWeb"/>
        <w:shd w:val="clear" w:color="auto" w:fill="FFFFFF"/>
        <w:spacing w:before="0" w:beforeAutospacing="0" w:after="150" w:afterAutospacing="0"/>
        <w:rPr>
          <w:rFonts w:asciiTheme="minorHAnsi" w:hAnsiTheme="minorHAnsi" w:cstheme="minorHAnsi"/>
          <w:color w:val="53575A"/>
          <w:sz w:val="23"/>
          <w:szCs w:val="23"/>
        </w:rPr>
      </w:pPr>
      <w:r w:rsidRPr="00DB659C">
        <w:rPr>
          <w:rFonts w:asciiTheme="minorHAnsi" w:hAnsiTheme="minorHAnsi" w:cstheme="minorHAnsi"/>
          <w:color w:val="53575A"/>
          <w:sz w:val="23"/>
          <w:szCs w:val="23"/>
        </w:rPr>
        <w:t> </w:t>
      </w:r>
    </w:p>
    <w:p w:rsidR="00DB659C" w:rsidRPr="00DB659C" w:rsidRDefault="00DB659C" w:rsidP="00DB659C">
      <w:pPr>
        <w:pStyle w:val="NormalWeb"/>
        <w:shd w:val="clear" w:color="auto" w:fill="FFFFFF"/>
        <w:spacing w:before="0" w:beforeAutospacing="0" w:after="150" w:afterAutospacing="0"/>
        <w:rPr>
          <w:rFonts w:asciiTheme="minorHAnsi" w:hAnsiTheme="minorHAnsi" w:cstheme="minorHAnsi"/>
          <w:color w:val="53575A"/>
          <w:sz w:val="23"/>
          <w:szCs w:val="23"/>
        </w:rPr>
      </w:pPr>
      <w:r w:rsidRPr="00DB659C">
        <w:rPr>
          <w:rFonts w:asciiTheme="minorHAnsi" w:hAnsiTheme="minorHAnsi" w:cstheme="minorHAnsi"/>
          <w:color w:val="53575A"/>
          <w:sz w:val="23"/>
          <w:szCs w:val="23"/>
        </w:rPr>
        <w:t xml:space="preserve">Rappelant son mandat de promotion et de protection des droits de l'homme et des peuples en </w:t>
      </w:r>
      <w:proofErr w:type="gramStart"/>
      <w:r w:rsidRPr="00DB659C">
        <w:rPr>
          <w:rFonts w:asciiTheme="minorHAnsi" w:hAnsiTheme="minorHAnsi" w:cstheme="minorHAnsi"/>
          <w:color w:val="53575A"/>
          <w:sz w:val="23"/>
          <w:szCs w:val="23"/>
        </w:rPr>
        <w:t>Afrique  en</w:t>
      </w:r>
      <w:proofErr w:type="gramEnd"/>
      <w:r w:rsidRPr="00DB659C">
        <w:rPr>
          <w:rFonts w:asciiTheme="minorHAnsi" w:hAnsiTheme="minorHAnsi" w:cstheme="minorHAnsi"/>
          <w:color w:val="53575A"/>
          <w:sz w:val="23"/>
          <w:szCs w:val="23"/>
        </w:rPr>
        <w:t xml:space="preserve"> vertu de la Charte africaine des droits de l'homme et des peuples (Charte africaine) ;</w:t>
      </w:r>
    </w:p>
    <w:p w:rsidR="00DB659C" w:rsidRPr="00DB659C" w:rsidRDefault="00DB659C" w:rsidP="00DB659C">
      <w:pPr>
        <w:pStyle w:val="NormalWeb"/>
        <w:shd w:val="clear" w:color="auto" w:fill="FFFFFF"/>
        <w:spacing w:before="0" w:beforeAutospacing="0" w:after="150" w:afterAutospacing="0"/>
        <w:rPr>
          <w:rFonts w:asciiTheme="minorHAnsi" w:hAnsiTheme="minorHAnsi" w:cstheme="minorHAnsi"/>
          <w:color w:val="53575A"/>
          <w:sz w:val="23"/>
          <w:szCs w:val="23"/>
        </w:rPr>
      </w:pPr>
      <w:r w:rsidRPr="00DB659C">
        <w:rPr>
          <w:rFonts w:asciiTheme="minorHAnsi" w:hAnsiTheme="minorHAnsi" w:cstheme="minorHAnsi"/>
          <w:color w:val="53575A"/>
          <w:sz w:val="23"/>
          <w:szCs w:val="23"/>
        </w:rPr>
        <w:t> </w:t>
      </w:r>
    </w:p>
    <w:p w:rsidR="00DB659C" w:rsidRPr="00DB659C" w:rsidRDefault="00DB659C" w:rsidP="00DB659C">
      <w:pPr>
        <w:pStyle w:val="NormalWeb"/>
        <w:shd w:val="clear" w:color="auto" w:fill="FFFFFF"/>
        <w:spacing w:before="0" w:beforeAutospacing="0" w:after="150" w:afterAutospacing="0"/>
        <w:rPr>
          <w:rFonts w:asciiTheme="minorHAnsi" w:hAnsiTheme="minorHAnsi" w:cstheme="minorHAnsi"/>
          <w:color w:val="53575A"/>
          <w:sz w:val="23"/>
          <w:szCs w:val="23"/>
        </w:rPr>
      </w:pPr>
      <w:r w:rsidRPr="00DB659C">
        <w:rPr>
          <w:rFonts w:asciiTheme="minorHAnsi" w:hAnsiTheme="minorHAnsi" w:cstheme="minorHAnsi"/>
          <w:color w:val="53575A"/>
          <w:sz w:val="23"/>
          <w:szCs w:val="23"/>
        </w:rPr>
        <w:t xml:space="preserve">Tenant compte de l’adoption par la Commission africaine de l'Observation générale n° 3 de la Charte africaine, qui précise la nature du droit à la vie tel que reconnu par l'article 4 de la Charte et la portée de l'obligation qu’elle impose aux États parties, et rappelant que l’Observation générale n’établit pas de nouvelles normes ni ne met en évidence des meilleures pratiques, elle expose plutôt le point de vue de la Commission sur les dimensions de ce droit universellement </w:t>
      </w:r>
      <w:proofErr w:type="gramStart"/>
      <w:r w:rsidRPr="00DB659C">
        <w:rPr>
          <w:rFonts w:asciiTheme="minorHAnsi" w:hAnsiTheme="minorHAnsi" w:cstheme="minorHAnsi"/>
          <w:color w:val="53575A"/>
          <w:sz w:val="23"/>
          <w:szCs w:val="23"/>
        </w:rPr>
        <w:t>reconnu ;</w:t>
      </w:r>
      <w:proofErr w:type="gramEnd"/>
    </w:p>
    <w:p w:rsidR="00DB659C" w:rsidRPr="00DB659C" w:rsidRDefault="00DB659C" w:rsidP="00DB659C">
      <w:pPr>
        <w:pStyle w:val="NormalWeb"/>
        <w:shd w:val="clear" w:color="auto" w:fill="FFFFFF"/>
        <w:spacing w:before="0" w:beforeAutospacing="0" w:after="150" w:afterAutospacing="0"/>
        <w:rPr>
          <w:rFonts w:asciiTheme="minorHAnsi" w:hAnsiTheme="minorHAnsi" w:cstheme="minorHAnsi"/>
          <w:color w:val="53575A"/>
          <w:sz w:val="23"/>
          <w:szCs w:val="23"/>
        </w:rPr>
      </w:pPr>
      <w:r w:rsidRPr="00DB659C">
        <w:rPr>
          <w:rFonts w:asciiTheme="minorHAnsi" w:hAnsiTheme="minorHAnsi" w:cstheme="minorHAnsi"/>
          <w:color w:val="53575A"/>
          <w:sz w:val="23"/>
          <w:szCs w:val="23"/>
        </w:rPr>
        <w:t> </w:t>
      </w:r>
    </w:p>
    <w:p w:rsidR="00DB659C" w:rsidRPr="00DB659C" w:rsidRDefault="00DB659C" w:rsidP="00DB659C">
      <w:pPr>
        <w:pStyle w:val="NormalWeb"/>
        <w:shd w:val="clear" w:color="auto" w:fill="FFFFFF"/>
        <w:spacing w:before="0" w:beforeAutospacing="0" w:after="150" w:afterAutospacing="0"/>
        <w:rPr>
          <w:rFonts w:asciiTheme="minorHAnsi" w:hAnsiTheme="minorHAnsi" w:cstheme="minorHAnsi"/>
          <w:color w:val="53575A"/>
          <w:sz w:val="23"/>
          <w:szCs w:val="23"/>
        </w:rPr>
      </w:pPr>
      <w:r w:rsidRPr="00DB659C">
        <w:rPr>
          <w:rFonts w:asciiTheme="minorHAnsi" w:hAnsiTheme="minorHAnsi" w:cstheme="minorHAnsi"/>
          <w:color w:val="53575A"/>
          <w:sz w:val="23"/>
          <w:szCs w:val="23"/>
        </w:rPr>
        <w:t xml:space="preserve">Considérant également les divers instruments récemment adoptés par la Commission et ayant une incidence directe sur la protection du droit à la vie, y compris les Lignes directrices sur les conditions d’arrestation, de garde à vue et de détention provisoire en Afrique, les Principes et directives sur les droits de l'homme et des peuples dans la lutte contre le terrorisme en Afrique et les Lignes directrices pour le maintien de l’ordre par les agents chargés de l’application des lois lors des réunions en </w:t>
      </w:r>
      <w:proofErr w:type="gramStart"/>
      <w:r w:rsidRPr="00DB659C">
        <w:rPr>
          <w:rFonts w:asciiTheme="minorHAnsi" w:hAnsiTheme="minorHAnsi" w:cstheme="minorHAnsi"/>
          <w:color w:val="53575A"/>
          <w:sz w:val="23"/>
          <w:szCs w:val="23"/>
        </w:rPr>
        <w:t>Afrique ;</w:t>
      </w:r>
      <w:proofErr w:type="gramEnd"/>
    </w:p>
    <w:p w:rsidR="00DB659C" w:rsidRPr="00DB659C" w:rsidRDefault="00DB659C" w:rsidP="00DB659C">
      <w:pPr>
        <w:pStyle w:val="NormalWeb"/>
        <w:shd w:val="clear" w:color="auto" w:fill="FFFFFF"/>
        <w:spacing w:before="0" w:beforeAutospacing="0" w:after="150" w:afterAutospacing="0"/>
        <w:rPr>
          <w:rFonts w:asciiTheme="minorHAnsi" w:hAnsiTheme="minorHAnsi" w:cstheme="minorHAnsi"/>
          <w:color w:val="53575A"/>
          <w:sz w:val="23"/>
          <w:szCs w:val="23"/>
        </w:rPr>
      </w:pPr>
      <w:r w:rsidRPr="00DB659C">
        <w:rPr>
          <w:rFonts w:asciiTheme="minorHAnsi" w:hAnsiTheme="minorHAnsi" w:cstheme="minorHAnsi"/>
          <w:color w:val="53575A"/>
          <w:sz w:val="23"/>
          <w:szCs w:val="23"/>
        </w:rPr>
        <w:t> </w:t>
      </w:r>
    </w:p>
    <w:p w:rsidR="00DB659C" w:rsidRPr="00DB659C" w:rsidRDefault="00DB659C" w:rsidP="00DB659C">
      <w:pPr>
        <w:pStyle w:val="NormalWeb"/>
        <w:shd w:val="clear" w:color="auto" w:fill="FFFFFF"/>
        <w:spacing w:before="0" w:beforeAutospacing="0" w:after="150" w:afterAutospacing="0"/>
        <w:rPr>
          <w:rFonts w:asciiTheme="minorHAnsi" w:hAnsiTheme="minorHAnsi" w:cstheme="minorHAnsi"/>
          <w:color w:val="53575A"/>
          <w:sz w:val="23"/>
          <w:szCs w:val="23"/>
        </w:rPr>
      </w:pPr>
      <w:r w:rsidRPr="00DB659C">
        <w:rPr>
          <w:rFonts w:asciiTheme="minorHAnsi" w:hAnsiTheme="minorHAnsi" w:cstheme="minorHAnsi"/>
          <w:color w:val="53575A"/>
          <w:sz w:val="23"/>
          <w:szCs w:val="23"/>
        </w:rPr>
        <w:t xml:space="preserve">Se félicitant du fait que la grande majorité des États africains ont aboli la peine de mort ou ont adopté un moratoire sur la pratique des exécutions, conformément aux résolutions 42 (XXVI) et 136 (XLIV) de la </w:t>
      </w:r>
      <w:proofErr w:type="gramStart"/>
      <w:r w:rsidRPr="00DB659C">
        <w:rPr>
          <w:rFonts w:asciiTheme="minorHAnsi" w:hAnsiTheme="minorHAnsi" w:cstheme="minorHAnsi"/>
          <w:color w:val="53575A"/>
          <w:sz w:val="23"/>
          <w:szCs w:val="23"/>
        </w:rPr>
        <w:t>Commission ;</w:t>
      </w:r>
      <w:proofErr w:type="gramEnd"/>
    </w:p>
    <w:p w:rsidR="00DB659C" w:rsidRPr="00DB659C" w:rsidRDefault="00DB659C" w:rsidP="00DB659C">
      <w:pPr>
        <w:pStyle w:val="NormalWeb"/>
        <w:shd w:val="clear" w:color="auto" w:fill="FFFFFF"/>
        <w:spacing w:before="0" w:beforeAutospacing="0" w:after="150" w:afterAutospacing="0"/>
        <w:rPr>
          <w:rFonts w:asciiTheme="minorHAnsi" w:hAnsiTheme="minorHAnsi" w:cstheme="minorHAnsi"/>
          <w:color w:val="53575A"/>
          <w:sz w:val="23"/>
          <w:szCs w:val="23"/>
        </w:rPr>
      </w:pPr>
      <w:r w:rsidRPr="00DB659C">
        <w:rPr>
          <w:rFonts w:asciiTheme="minorHAnsi" w:hAnsiTheme="minorHAnsi" w:cstheme="minorHAnsi"/>
          <w:color w:val="53575A"/>
          <w:sz w:val="23"/>
          <w:szCs w:val="23"/>
        </w:rPr>
        <w:t> </w:t>
      </w:r>
    </w:p>
    <w:p w:rsidR="00DB659C" w:rsidRPr="00DB659C" w:rsidRDefault="00DB659C" w:rsidP="00DB659C">
      <w:pPr>
        <w:pStyle w:val="NormalWeb"/>
        <w:shd w:val="clear" w:color="auto" w:fill="FFFFFF"/>
        <w:spacing w:before="0" w:beforeAutospacing="0" w:after="150" w:afterAutospacing="0"/>
        <w:rPr>
          <w:rFonts w:asciiTheme="minorHAnsi" w:hAnsiTheme="minorHAnsi" w:cstheme="minorHAnsi"/>
          <w:color w:val="53575A"/>
          <w:sz w:val="23"/>
          <w:szCs w:val="23"/>
        </w:rPr>
      </w:pPr>
      <w:r w:rsidRPr="00DB659C">
        <w:rPr>
          <w:rFonts w:asciiTheme="minorHAnsi" w:hAnsiTheme="minorHAnsi" w:cstheme="minorHAnsi"/>
          <w:color w:val="53575A"/>
          <w:sz w:val="23"/>
          <w:szCs w:val="23"/>
        </w:rPr>
        <w:t xml:space="preserve">Néanmoins préoccupé par le fait que, dans certains États, il existe toujours des lois en vigueur qui prévoient la peine de mort et que dans certaines juridictions, des personnes sont condamnées à mort après des procès qui n'ont pas respecté les normes du procès </w:t>
      </w:r>
      <w:proofErr w:type="gramStart"/>
      <w:r w:rsidRPr="00DB659C">
        <w:rPr>
          <w:rFonts w:asciiTheme="minorHAnsi" w:hAnsiTheme="minorHAnsi" w:cstheme="minorHAnsi"/>
          <w:color w:val="53575A"/>
          <w:sz w:val="23"/>
          <w:szCs w:val="23"/>
        </w:rPr>
        <w:t>équitable ;</w:t>
      </w:r>
      <w:proofErr w:type="gramEnd"/>
    </w:p>
    <w:p w:rsidR="00DB659C" w:rsidRPr="00DB659C" w:rsidRDefault="00DB659C" w:rsidP="00DB659C">
      <w:pPr>
        <w:pStyle w:val="NormalWeb"/>
        <w:shd w:val="clear" w:color="auto" w:fill="FFFFFF"/>
        <w:spacing w:before="0" w:beforeAutospacing="0" w:after="150" w:afterAutospacing="0"/>
        <w:rPr>
          <w:rFonts w:asciiTheme="minorHAnsi" w:hAnsiTheme="minorHAnsi" w:cstheme="minorHAnsi"/>
          <w:color w:val="53575A"/>
          <w:sz w:val="23"/>
          <w:szCs w:val="23"/>
        </w:rPr>
      </w:pPr>
      <w:r w:rsidRPr="00DB659C">
        <w:rPr>
          <w:rFonts w:asciiTheme="minorHAnsi" w:hAnsiTheme="minorHAnsi" w:cstheme="minorHAnsi"/>
          <w:color w:val="53575A"/>
          <w:sz w:val="23"/>
          <w:szCs w:val="23"/>
        </w:rPr>
        <w:t> </w:t>
      </w:r>
    </w:p>
    <w:p w:rsidR="00DB659C" w:rsidRPr="00DB659C" w:rsidRDefault="00DB659C" w:rsidP="00DB659C">
      <w:pPr>
        <w:pStyle w:val="NormalWeb"/>
        <w:shd w:val="clear" w:color="auto" w:fill="FFFFFF"/>
        <w:spacing w:before="0" w:beforeAutospacing="0" w:after="150" w:afterAutospacing="0"/>
        <w:rPr>
          <w:rFonts w:asciiTheme="minorHAnsi" w:hAnsiTheme="minorHAnsi" w:cstheme="minorHAnsi"/>
          <w:color w:val="53575A"/>
          <w:sz w:val="23"/>
          <w:szCs w:val="23"/>
        </w:rPr>
      </w:pPr>
      <w:r w:rsidRPr="00DB659C">
        <w:rPr>
          <w:rFonts w:asciiTheme="minorHAnsi" w:hAnsiTheme="minorHAnsi" w:cstheme="minorHAnsi"/>
          <w:color w:val="53575A"/>
          <w:sz w:val="23"/>
          <w:szCs w:val="23"/>
        </w:rPr>
        <w:t xml:space="preserve">Particulièrement préoccupé par la prévalence des privations arbitraires de la vie dans le contexte des opérations de maintien de l’ordre, résultant souvent de l'utilisation excessive de la force par les agents de </w:t>
      </w:r>
      <w:proofErr w:type="gramStart"/>
      <w:r w:rsidRPr="00DB659C">
        <w:rPr>
          <w:rFonts w:asciiTheme="minorHAnsi" w:hAnsiTheme="minorHAnsi" w:cstheme="minorHAnsi"/>
          <w:color w:val="53575A"/>
          <w:sz w:val="23"/>
          <w:szCs w:val="23"/>
        </w:rPr>
        <w:t>l'État ;</w:t>
      </w:r>
      <w:proofErr w:type="gramEnd"/>
    </w:p>
    <w:p w:rsidR="00DB659C" w:rsidRPr="00DB659C" w:rsidRDefault="00DB659C" w:rsidP="00DB659C">
      <w:pPr>
        <w:pStyle w:val="NormalWeb"/>
        <w:shd w:val="clear" w:color="auto" w:fill="FFFFFF"/>
        <w:spacing w:before="0" w:beforeAutospacing="0" w:after="150" w:afterAutospacing="0"/>
        <w:rPr>
          <w:rFonts w:asciiTheme="minorHAnsi" w:hAnsiTheme="minorHAnsi" w:cstheme="minorHAnsi"/>
          <w:color w:val="53575A"/>
          <w:sz w:val="23"/>
          <w:szCs w:val="23"/>
        </w:rPr>
      </w:pPr>
      <w:r w:rsidRPr="00DB659C">
        <w:rPr>
          <w:rFonts w:asciiTheme="minorHAnsi" w:hAnsiTheme="minorHAnsi" w:cstheme="minorHAnsi"/>
          <w:color w:val="53575A"/>
          <w:sz w:val="23"/>
          <w:szCs w:val="23"/>
        </w:rPr>
        <w:t> </w:t>
      </w:r>
    </w:p>
    <w:p w:rsidR="00DB659C" w:rsidRPr="00DB659C" w:rsidRDefault="00DB659C" w:rsidP="00DB659C">
      <w:pPr>
        <w:pStyle w:val="NormalWeb"/>
        <w:shd w:val="clear" w:color="auto" w:fill="FFFFFF"/>
        <w:spacing w:before="0" w:beforeAutospacing="0" w:after="150" w:afterAutospacing="0"/>
        <w:rPr>
          <w:rFonts w:asciiTheme="minorHAnsi" w:hAnsiTheme="minorHAnsi" w:cstheme="minorHAnsi"/>
          <w:color w:val="53575A"/>
          <w:sz w:val="23"/>
          <w:szCs w:val="23"/>
        </w:rPr>
      </w:pPr>
      <w:r w:rsidRPr="00DB659C">
        <w:rPr>
          <w:rFonts w:asciiTheme="minorHAnsi" w:hAnsiTheme="minorHAnsi" w:cstheme="minorHAnsi"/>
          <w:color w:val="53575A"/>
          <w:sz w:val="23"/>
          <w:szCs w:val="23"/>
        </w:rPr>
        <w:t xml:space="preserve">Rappelant que l'incapacité d'enquêter de manière diligente et transparente, sur les décès suspects et les meurtres commis par des agents de l'État et l’identification des responsables de violation du droit à la vie en vue </w:t>
      </w:r>
      <w:proofErr w:type="gramStart"/>
      <w:r w:rsidRPr="00DB659C">
        <w:rPr>
          <w:rFonts w:asciiTheme="minorHAnsi" w:hAnsiTheme="minorHAnsi" w:cstheme="minorHAnsi"/>
          <w:color w:val="53575A"/>
          <w:sz w:val="23"/>
          <w:szCs w:val="23"/>
        </w:rPr>
        <w:t>de  les</w:t>
      </w:r>
      <w:proofErr w:type="gramEnd"/>
      <w:r w:rsidRPr="00DB659C">
        <w:rPr>
          <w:rFonts w:asciiTheme="minorHAnsi" w:hAnsiTheme="minorHAnsi" w:cstheme="minorHAnsi"/>
          <w:color w:val="53575A"/>
          <w:sz w:val="23"/>
          <w:szCs w:val="23"/>
        </w:rPr>
        <w:t xml:space="preserve"> placer devant leurs responsabilités, constitue en soi une violation par l’Etat du droit à la vie ;</w:t>
      </w:r>
    </w:p>
    <w:p w:rsidR="00DB659C" w:rsidRPr="00DB659C" w:rsidRDefault="00DB659C" w:rsidP="00DB659C">
      <w:pPr>
        <w:pStyle w:val="NormalWeb"/>
        <w:shd w:val="clear" w:color="auto" w:fill="FFFFFF"/>
        <w:spacing w:before="0" w:beforeAutospacing="0" w:after="150" w:afterAutospacing="0"/>
        <w:rPr>
          <w:rFonts w:asciiTheme="minorHAnsi" w:hAnsiTheme="minorHAnsi" w:cstheme="minorHAnsi"/>
          <w:color w:val="53575A"/>
          <w:sz w:val="23"/>
          <w:szCs w:val="23"/>
        </w:rPr>
      </w:pPr>
      <w:r w:rsidRPr="00DB659C">
        <w:rPr>
          <w:rFonts w:asciiTheme="minorHAnsi" w:hAnsiTheme="minorHAnsi" w:cstheme="minorHAnsi"/>
          <w:color w:val="53575A"/>
          <w:sz w:val="23"/>
          <w:szCs w:val="23"/>
        </w:rPr>
        <w:lastRenderedPageBreak/>
        <w:t> </w:t>
      </w:r>
    </w:p>
    <w:p w:rsidR="00DB659C" w:rsidRPr="00DB659C" w:rsidRDefault="00DB659C" w:rsidP="00DB659C">
      <w:pPr>
        <w:pStyle w:val="NormalWeb"/>
        <w:shd w:val="clear" w:color="auto" w:fill="FFFFFF"/>
        <w:spacing w:before="0" w:beforeAutospacing="0" w:after="150" w:afterAutospacing="0"/>
        <w:rPr>
          <w:rFonts w:asciiTheme="minorHAnsi" w:hAnsiTheme="minorHAnsi" w:cstheme="minorHAnsi"/>
          <w:color w:val="53575A"/>
          <w:sz w:val="23"/>
          <w:szCs w:val="23"/>
        </w:rPr>
      </w:pPr>
      <w:r w:rsidRPr="00DB659C">
        <w:rPr>
          <w:rFonts w:asciiTheme="minorHAnsi" w:hAnsiTheme="minorHAnsi" w:cstheme="minorHAnsi"/>
          <w:color w:val="53575A"/>
          <w:sz w:val="23"/>
          <w:szCs w:val="23"/>
        </w:rPr>
        <w:t xml:space="preserve">Soulignant que l'obligation de l'État d'enquêter est également déclenchée par des soupçons ou des allégations de disparition forcée, et que, dans les cas où il est constaté qu’un individu a disparu par la force et le sort de cette personne demeure inconnu, en plus de la violation d'autres droits, une violation du droit à la vie est également </w:t>
      </w:r>
      <w:proofErr w:type="gramStart"/>
      <w:r w:rsidRPr="00DB659C">
        <w:rPr>
          <w:rFonts w:asciiTheme="minorHAnsi" w:hAnsiTheme="minorHAnsi" w:cstheme="minorHAnsi"/>
          <w:color w:val="53575A"/>
          <w:sz w:val="23"/>
          <w:szCs w:val="23"/>
        </w:rPr>
        <w:t>commise ;</w:t>
      </w:r>
      <w:proofErr w:type="gramEnd"/>
    </w:p>
    <w:p w:rsidR="00DB659C" w:rsidRPr="00DB659C" w:rsidRDefault="00DB659C" w:rsidP="00DB659C">
      <w:pPr>
        <w:pStyle w:val="NormalWeb"/>
        <w:shd w:val="clear" w:color="auto" w:fill="FFFFFF"/>
        <w:spacing w:before="0" w:beforeAutospacing="0" w:after="150" w:afterAutospacing="0"/>
        <w:rPr>
          <w:rFonts w:asciiTheme="minorHAnsi" w:hAnsiTheme="minorHAnsi" w:cstheme="minorHAnsi"/>
          <w:color w:val="53575A"/>
          <w:sz w:val="23"/>
          <w:szCs w:val="23"/>
        </w:rPr>
      </w:pPr>
      <w:r w:rsidRPr="00DB659C">
        <w:rPr>
          <w:rFonts w:asciiTheme="minorHAnsi" w:hAnsiTheme="minorHAnsi" w:cstheme="minorHAnsi"/>
          <w:color w:val="53575A"/>
          <w:sz w:val="23"/>
          <w:szCs w:val="23"/>
        </w:rPr>
        <w:t> </w:t>
      </w:r>
    </w:p>
    <w:p w:rsidR="00DB659C" w:rsidRPr="00DB659C" w:rsidRDefault="00DB659C" w:rsidP="00DB659C">
      <w:pPr>
        <w:pStyle w:val="NormalWeb"/>
        <w:shd w:val="clear" w:color="auto" w:fill="FFFFFF"/>
        <w:spacing w:before="0" w:beforeAutospacing="0" w:after="150" w:afterAutospacing="0"/>
        <w:rPr>
          <w:rFonts w:asciiTheme="minorHAnsi" w:hAnsiTheme="minorHAnsi" w:cstheme="minorHAnsi"/>
          <w:color w:val="53575A"/>
          <w:sz w:val="23"/>
          <w:szCs w:val="23"/>
        </w:rPr>
      </w:pPr>
      <w:r w:rsidRPr="00DB659C">
        <w:rPr>
          <w:rFonts w:asciiTheme="minorHAnsi" w:hAnsiTheme="minorHAnsi" w:cstheme="minorHAnsi"/>
          <w:color w:val="53575A"/>
          <w:sz w:val="23"/>
          <w:szCs w:val="23"/>
        </w:rPr>
        <w:t xml:space="preserve">Réaffirmant la responsabilité accrue des </w:t>
      </w:r>
      <w:proofErr w:type="gramStart"/>
      <w:r w:rsidRPr="00DB659C">
        <w:rPr>
          <w:rFonts w:asciiTheme="minorHAnsi" w:hAnsiTheme="minorHAnsi" w:cstheme="minorHAnsi"/>
          <w:color w:val="53575A"/>
          <w:sz w:val="23"/>
          <w:szCs w:val="23"/>
        </w:rPr>
        <w:t>États  de</w:t>
      </w:r>
      <w:proofErr w:type="gramEnd"/>
      <w:r w:rsidRPr="00DB659C">
        <w:rPr>
          <w:rFonts w:asciiTheme="minorHAnsi" w:hAnsiTheme="minorHAnsi" w:cstheme="minorHAnsi"/>
          <w:color w:val="53575A"/>
          <w:sz w:val="23"/>
          <w:szCs w:val="23"/>
        </w:rPr>
        <w:t xml:space="preserve"> protéger les droits des personnes placés sous sa garde, et en particulier la présomption de la responsabilité de l'État dans les cas de décès en détention ;</w:t>
      </w:r>
    </w:p>
    <w:p w:rsidR="00DB659C" w:rsidRPr="00DB659C" w:rsidRDefault="00DB659C" w:rsidP="00DB659C">
      <w:pPr>
        <w:pStyle w:val="NormalWeb"/>
        <w:shd w:val="clear" w:color="auto" w:fill="FFFFFF"/>
        <w:spacing w:before="0" w:beforeAutospacing="0" w:after="150" w:afterAutospacing="0"/>
        <w:rPr>
          <w:rFonts w:asciiTheme="minorHAnsi" w:hAnsiTheme="minorHAnsi" w:cstheme="minorHAnsi"/>
          <w:color w:val="53575A"/>
          <w:sz w:val="23"/>
          <w:szCs w:val="23"/>
        </w:rPr>
      </w:pPr>
      <w:r w:rsidRPr="00DB659C">
        <w:rPr>
          <w:rFonts w:asciiTheme="minorHAnsi" w:hAnsiTheme="minorHAnsi" w:cstheme="minorHAnsi"/>
          <w:color w:val="53575A"/>
          <w:sz w:val="23"/>
          <w:szCs w:val="23"/>
        </w:rPr>
        <w:t> </w:t>
      </w:r>
    </w:p>
    <w:p w:rsidR="00DB659C" w:rsidRPr="00DB659C" w:rsidRDefault="00DB659C" w:rsidP="00DB659C">
      <w:pPr>
        <w:pStyle w:val="NormalWeb"/>
        <w:shd w:val="clear" w:color="auto" w:fill="FFFFFF"/>
        <w:spacing w:before="0" w:beforeAutospacing="0" w:after="150" w:afterAutospacing="0"/>
        <w:rPr>
          <w:rFonts w:asciiTheme="minorHAnsi" w:hAnsiTheme="minorHAnsi" w:cstheme="minorHAnsi"/>
          <w:color w:val="53575A"/>
          <w:sz w:val="23"/>
          <w:szCs w:val="23"/>
        </w:rPr>
      </w:pPr>
      <w:r w:rsidRPr="00DB659C">
        <w:rPr>
          <w:rFonts w:asciiTheme="minorHAnsi" w:hAnsiTheme="minorHAnsi" w:cstheme="minorHAnsi"/>
          <w:color w:val="53575A"/>
          <w:sz w:val="23"/>
          <w:szCs w:val="23"/>
        </w:rPr>
        <w:t xml:space="preserve">La </w:t>
      </w:r>
      <w:proofErr w:type="gramStart"/>
      <w:r w:rsidRPr="00DB659C">
        <w:rPr>
          <w:rFonts w:asciiTheme="minorHAnsi" w:hAnsiTheme="minorHAnsi" w:cstheme="minorHAnsi"/>
          <w:color w:val="53575A"/>
          <w:sz w:val="23"/>
          <w:szCs w:val="23"/>
        </w:rPr>
        <w:t>Commission :</w:t>
      </w:r>
      <w:proofErr w:type="gramEnd"/>
    </w:p>
    <w:p w:rsidR="00DB659C" w:rsidRPr="00DB659C" w:rsidRDefault="00DB659C" w:rsidP="00DB659C">
      <w:pPr>
        <w:pStyle w:val="NormalWeb"/>
        <w:shd w:val="clear" w:color="auto" w:fill="FFFFFF"/>
        <w:spacing w:before="0" w:beforeAutospacing="0" w:after="150" w:afterAutospacing="0"/>
        <w:rPr>
          <w:rFonts w:asciiTheme="minorHAnsi" w:hAnsiTheme="minorHAnsi" w:cstheme="minorHAnsi"/>
          <w:color w:val="53575A"/>
          <w:sz w:val="23"/>
          <w:szCs w:val="23"/>
        </w:rPr>
      </w:pPr>
      <w:r w:rsidRPr="00DB659C">
        <w:rPr>
          <w:rFonts w:asciiTheme="minorHAnsi" w:hAnsiTheme="minorHAnsi" w:cstheme="minorHAnsi"/>
          <w:color w:val="53575A"/>
          <w:sz w:val="23"/>
          <w:szCs w:val="23"/>
        </w:rPr>
        <w:t> </w:t>
      </w:r>
    </w:p>
    <w:p w:rsidR="00DB659C" w:rsidRPr="00DB659C" w:rsidRDefault="00DB659C" w:rsidP="00DB659C">
      <w:pPr>
        <w:pStyle w:val="NormalWeb"/>
        <w:shd w:val="clear" w:color="auto" w:fill="FFFFFF"/>
        <w:spacing w:before="0" w:beforeAutospacing="0" w:after="150" w:afterAutospacing="0"/>
        <w:rPr>
          <w:rFonts w:asciiTheme="minorHAnsi" w:hAnsiTheme="minorHAnsi" w:cstheme="minorHAnsi"/>
          <w:color w:val="53575A"/>
          <w:sz w:val="23"/>
          <w:szCs w:val="23"/>
        </w:rPr>
      </w:pPr>
      <w:r w:rsidRPr="00DB659C">
        <w:rPr>
          <w:rFonts w:asciiTheme="minorHAnsi" w:hAnsiTheme="minorHAnsi" w:cstheme="minorHAnsi"/>
          <w:color w:val="53575A"/>
          <w:sz w:val="23"/>
          <w:szCs w:val="23"/>
        </w:rPr>
        <w:t xml:space="preserve">Exhorte tous les États parties à veiller à ce que leurs lois nationales sur l'utilisation de la force par les agents chargés de l’application des lois soient conformes aux normes régionales et internationales, et en particulier aux principes de précaution, de nécessité et de </w:t>
      </w:r>
      <w:proofErr w:type="gramStart"/>
      <w:r w:rsidRPr="00DB659C">
        <w:rPr>
          <w:rFonts w:asciiTheme="minorHAnsi" w:hAnsiTheme="minorHAnsi" w:cstheme="minorHAnsi"/>
          <w:color w:val="53575A"/>
          <w:sz w:val="23"/>
          <w:szCs w:val="23"/>
        </w:rPr>
        <w:t>proportionnalité ;</w:t>
      </w:r>
      <w:proofErr w:type="gramEnd"/>
    </w:p>
    <w:p w:rsidR="00DB659C" w:rsidRPr="00DB659C" w:rsidRDefault="00DB659C" w:rsidP="00DB659C">
      <w:pPr>
        <w:pStyle w:val="NormalWeb"/>
        <w:shd w:val="clear" w:color="auto" w:fill="FFFFFF"/>
        <w:spacing w:before="0" w:beforeAutospacing="0" w:after="150" w:afterAutospacing="0"/>
        <w:rPr>
          <w:rFonts w:asciiTheme="minorHAnsi" w:hAnsiTheme="minorHAnsi" w:cstheme="minorHAnsi"/>
          <w:color w:val="53575A"/>
          <w:sz w:val="23"/>
          <w:szCs w:val="23"/>
        </w:rPr>
      </w:pPr>
      <w:r w:rsidRPr="00DB659C">
        <w:rPr>
          <w:rFonts w:asciiTheme="minorHAnsi" w:hAnsiTheme="minorHAnsi" w:cstheme="minorHAnsi"/>
          <w:color w:val="53575A"/>
          <w:sz w:val="23"/>
          <w:szCs w:val="23"/>
        </w:rPr>
        <w:t xml:space="preserve">Exhorte tous les Etats parties à s'assurer que les agents chargés de l'application de la loi reçoivent un équipement de protection individuelle approprié et des armes moins susceptibles de causer des blessures que les armes à feu et qu'ils bénéficient d’une formation adéquate pour éviter de </w:t>
      </w:r>
      <w:proofErr w:type="gramStart"/>
      <w:r w:rsidRPr="00DB659C">
        <w:rPr>
          <w:rFonts w:asciiTheme="minorHAnsi" w:hAnsiTheme="minorHAnsi" w:cstheme="minorHAnsi"/>
          <w:color w:val="53575A"/>
          <w:sz w:val="23"/>
          <w:szCs w:val="23"/>
        </w:rPr>
        <w:t>recourir  à</w:t>
      </w:r>
      <w:proofErr w:type="gramEnd"/>
      <w:r w:rsidRPr="00DB659C">
        <w:rPr>
          <w:rFonts w:asciiTheme="minorHAnsi" w:hAnsiTheme="minorHAnsi" w:cstheme="minorHAnsi"/>
          <w:color w:val="53575A"/>
          <w:sz w:val="23"/>
          <w:szCs w:val="23"/>
        </w:rPr>
        <w:t xml:space="preserve"> la force ;</w:t>
      </w:r>
    </w:p>
    <w:p w:rsidR="00DB659C" w:rsidRPr="00DB659C" w:rsidRDefault="00DB659C" w:rsidP="00DB659C">
      <w:pPr>
        <w:pStyle w:val="NormalWeb"/>
        <w:shd w:val="clear" w:color="auto" w:fill="FFFFFF"/>
        <w:spacing w:before="0" w:beforeAutospacing="0" w:after="150" w:afterAutospacing="0"/>
        <w:rPr>
          <w:rFonts w:asciiTheme="minorHAnsi" w:hAnsiTheme="minorHAnsi" w:cstheme="minorHAnsi"/>
          <w:color w:val="53575A"/>
          <w:sz w:val="23"/>
          <w:szCs w:val="23"/>
        </w:rPr>
      </w:pPr>
      <w:r w:rsidRPr="00DB659C">
        <w:rPr>
          <w:rFonts w:asciiTheme="minorHAnsi" w:hAnsiTheme="minorHAnsi" w:cstheme="minorHAnsi"/>
          <w:color w:val="53575A"/>
          <w:sz w:val="23"/>
          <w:szCs w:val="23"/>
        </w:rPr>
        <w:t xml:space="preserve">Exhorte tous les États parties à mettre en place des mécanismes permettant de mener une enquête rapide, impartiale et efficace sur tout décès potentiellement survenu en dehors de l’application de la loi ou toute disparition forcée dans sa </w:t>
      </w:r>
      <w:proofErr w:type="gramStart"/>
      <w:r w:rsidRPr="00DB659C">
        <w:rPr>
          <w:rFonts w:asciiTheme="minorHAnsi" w:hAnsiTheme="minorHAnsi" w:cstheme="minorHAnsi"/>
          <w:color w:val="53575A"/>
          <w:sz w:val="23"/>
          <w:szCs w:val="23"/>
        </w:rPr>
        <w:t>juridiction ;</w:t>
      </w:r>
      <w:proofErr w:type="gramEnd"/>
    </w:p>
    <w:p w:rsidR="00DB659C" w:rsidRPr="00DB659C" w:rsidRDefault="00DB659C" w:rsidP="00DB659C">
      <w:pPr>
        <w:pStyle w:val="NormalWeb"/>
        <w:shd w:val="clear" w:color="auto" w:fill="FFFFFF"/>
        <w:spacing w:before="0" w:beforeAutospacing="0" w:after="150" w:afterAutospacing="0"/>
        <w:rPr>
          <w:rFonts w:asciiTheme="minorHAnsi" w:hAnsiTheme="minorHAnsi" w:cstheme="minorHAnsi"/>
          <w:color w:val="53575A"/>
          <w:sz w:val="23"/>
          <w:szCs w:val="23"/>
        </w:rPr>
      </w:pPr>
      <w:r w:rsidRPr="00DB659C">
        <w:rPr>
          <w:rFonts w:asciiTheme="minorHAnsi" w:hAnsiTheme="minorHAnsi" w:cstheme="minorHAnsi"/>
          <w:color w:val="53575A"/>
          <w:sz w:val="23"/>
          <w:szCs w:val="23"/>
        </w:rPr>
        <w:t xml:space="preserve">Exhorte les États parties qui ont établi un moratoire sur les exécutions à entreprendre d'autres mesures concrètes en vue de l’abolition de la peine de mort, conformément à leurs obligations juridiques aux niveaux régional et international, en renforçant leur moratoire et en encourageant les autorités judiciaires à ne plus prononcer de peine de </w:t>
      </w:r>
      <w:proofErr w:type="gramStart"/>
      <w:r w:rsidRPr="00DB659C">
        <w:rPr>
          <w:rFonts w:asciiTheme="minorHAnsi" w:hAnsiTheme="minorHAnsi" w:cstheme="minorHAnsi"/>
          <w:color w:val="53575A"/>
          <w:sz w:val="23"/>
          <w:szCs w:val="23"/>
        </w:rPr>
        <w:t>mort ;</w:t>
      </w:r>
      <w:proofErr w:type="gramEnd"/>
    </w:p>
    <w:p w:rsidR="00DB659C" w:rsidRPr="00DB659C" w:rsidRDefault="00DB659C" w:rsidP="00DB659C">
      <w:pPr>
        <w:pStyle w:val="NormalWeb"/>
        <w:shd w:val="clear" w:color="auto" w:fill="FFFFFF"/>
        <w:spacing w:before="0" w:beforeAutospacing="0" w:after="150" w:afterAutospacing="0"/>
        <w:rPr>
          <w:rFonts w:asciiTheme="minorHAnsi" w:hAnsiTheme="minorHAnsi" w:cstheme="minorHAnsi"/>
          <w:color w:val="53575A"/>
          <w:sz w:val="23"/>
          <w:szCs w:val="23"/>
        </w:rPr>
      </w:pPr>
      <w:r w:rsidRPr="00DB659C">
        <w:rPr>
          <w:rFonts w:asciiTheme="minorHAnsi" w:hAnsiTheme="minorHAnsi" w:cstheme="minorHAnsi"/>
          <w:color w:val="53575A"/>
          <w:sz w:val="23"/>
          <w:szCs w:val="23"/>
        </w:rPr>
        <w:t xml:space="preserve">5.     Exhorte les États parties qui n'ont pas encore aboli la peine de mort à établir immédiatement un moratoire sur les exécutions et à prendre des mesures visant l’abolition totale de la peine de </w:t>
      </w:r>
      <w:proofErr w:type="gramStart"/>
      <w:r w:rsidRPr="00DB659C">
        <w:rPr>
          <w:rFonts w:asciiTheme="minorHAnsi" w:hAnsiTheme="minorHAnsi" w:cstheme="minorHAnsi"/>
          <w:color w:val="53575A"/>
          <w:sz w:val="23"/>
          <w:szCs w:val="23"/>
        </w:rPr>
        <w:t>mort ;</w:t>
      </w:r>
      <w:proofErr w:type="gramEnd"/>
    </w:p>
    <w:p w:rsidR="00DB659C" w:rsidRPr="00DB659C" w:rsidRDefault="00DB659C" w:rsidP="00DB659C">
      <w:pPr>
        <w:pStyle w:val="NormalWeb"/>
        <w:shd w:val="clear" w:color="auto" w:fill="FFFFFF"/>
        <w:spacing w:before="0" w:beforeAutospacing="0" w:after="150" w:afterAutospacing="0"/>
        <w:rPr>
          <w:rFonts w:asciiTheme="minorHAnsi" w:hAnsiTheme="minorHAnsi" w:cstheme="minorHAnsi"/>
          <w:color w:val="53575A"/>
          <w:sz w:val="23"/>
          <w:szCs w:val="23"/>
        </w:rPr>
      </w:pPr>
      <w:r w:rsidRPr="00DB659C">
        <w:rPr>
          <w:rFonts w:asciiTheme="minorHAnsi" w:hAnsiTheme="minorHAnsi" w:cstheme="minorHAnsi"/>
          <w:color w:val="53575A"/>
          <w:sz w:val="23"/>
          <w:szCs w:val="23"/>
        </w:rPr>
        <w:t> </w:t>
      </w:r>
    </w:p>
    <w:p w:rsidR="00DB659C" w:rsidRPr="00DB659C" w:rsidRDefault="00DB659C" w:rsidP="00DB659C">
      <w:pPr>
        <w:pStyle w:val="NormalWeb"/>
        <w:shd w:val="clear" w:color="auto" w:fill="FFFFFF"/>
        <w:spacing w:before="0" w:beforeAutospacing="0" w:after="150" w:afterAutospacing="0"/>
        <w:rPr>
          <w:rFonts w:asciiTheme="minorHAnsi" w:hAnsiTheme="minorHAnsi" w:cstheme="minorHAnsi"/>
          <w:color w:val="53575A"/>
          <w:sz w:val="23"/>
          <w:szCs w:val="23"/>
        </w:rPr>
      </w:pPr>
      <w:r w:rsidRPr="00DB659C">
        <w:rPr>
          <w:rFonts w:asciiTheme="minorHAnsi" w:hAnsiTheme="minorHAnsi" w:cstheme="minorHAnsi"/>
          <w:color w:val="53575A"/>
          <w:sz w:val="23"/>
          <w:szCs w:val="23"/>
        </w:rPr>
        <w:t> Appelle les Etats parties à informer la Commission, dans le cadre de la soumission de leurs rapports périodiques, des efforts réalisés pour se conformer aux dispositions de la Charte africaine.</w:t>
      </w:r>
    </w:p>
    <w:p w:rsidR="00DB659C" w:rsidRPr="00DB659C" w:rsidRDefault="00DB659C" w:rsidP="00DB659C">
      <w:pPr>
        <w:pStyle w:val="NormalWeb"/>
        <w:shd w:val="clear" w:color="auto" w:fill="FFFFFF"/>
        <w:spacing w:before="0" w:beforeAutospacing="0" w:after="150" w:afterAutospacing="0"/>
        <w:rPr>
          <w:rFonts w:asciiTheme="minorHAnsi" w:hAnsiTheme="minorHAnsi" w:cstheme="minorHAnsi"/>
          <w:color w:val="53575A"/>
          <w:sz w:val="23"/>
          <w:szCs w:val="23"/>
        </w:rPr>
      </w:pPr>
      <w:r w:rsidRPr="00DB659C">
        <w:rPr>
          <w:rFonts w:asciiTheme="minorHAnsi" w:hAnsiTheme="minorHAnsi" w:cstheme="minorHAnsi"/>
          <w:color w:val="53575A"/>
          <w:sz w:val="23"/>
          <w:szCs w:val="23"/>
        </w:rPr>
        <w:t>Fait à Niamey, République du Niger, le 22 mai 2017</w:t>
      </w:r>
    </w:p>
    <w:p w:rsidR="00DB659C" w:rsidRDefault="00DB659C"/>
    <w:sectPr w:rsidR="00DB65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59C"/>
    <w:rsid w:val="00C26F9A"/>
    <w:rsid w:val="00DB659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F290B"/>
  <w15:chartTrackingRefBased/>
  <w15:docId w15:val="{15575A95-53F2-4639-B386-1F68F7246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B65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659C"/>
    <w:rPr>
      <w:rFonts w:ascii="Times New Roman" w:eastAsia="Times New Roman" w:hAnsi="Times New Roman" w:cs="Times New Roman"/>
      <w:b/>
      <w:bCs/>
      <w:kern w:val="36"/>
      <w:sz w:val="48"/>
      <w:szCs w:val="48"/>
      <w:lang w:eastAsia="en-ZA"/>
    </w:rPr>
  </w:style>
  <w:style w:type="paragraph" w:styleId="NormalWeb">
    <w:name w:val="Normal (Web)"/>
    <w:basedOn w:val="Normal"/>
    <w:uiPriority w:val="99"/>
    <w:semiHidden/>
    <w:unhideWhenUsed/>
    <w:rsid w:val="00DB659C"/>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302360">
      <w:bodyDiv w:val="1"/>
      <w:marLeft w:val="0"/>
      <w:marRight w:val="0"/>
      <w:marTop w:val="0"/>
      <w:marBottom w:val="0"/>
      <w:divBdr>
        <w:top w:val="none" w:sz="0" w:space="0" w:color="auto"/>
        <w:left w:val="none" w:sz="0" w:space="0" w:color="auto"/>
        <w:bottom w:val="none" w:sz="0" w:space="0" w:color="auto"/>
        <w:right w:val="none" w:sz="0" w:space="0" w:color="auto"/>
      </w:divBdr>
    </w:div>
    <w:div w:id="1163400447">
      <w:bodyDiv w:val="1"/>
      <w:marLeft w:val="0"/>
      <w:marRight w:val="0"/>
      <w:marTop w:val="0"/>
      <w:marBottom w:val="0"/>
      <w:divBdr>
        <w:top w:val="none" w:sz="0" w:space="0" w:color="auto"/>
        <w:left w:val="none" w:sz="0" w:space="0" w:color="auto"/>
        <w:bottom w:val="none" w:sz="0" w:space="0" w:color="auto"/>
        <w:right w:val="none" w:sz="0" w:space="0" w:color="auto"/>
      </w:divBdr>
      <w:divsChild>
        <w:div w:id="251088311">
          <w:marLeft w:val="0"/>
          <w:marRight w:val="0"/>
          <w:marTop w:val="0"/>
          <w:marBottom w:val="0"/>
          <w:divBdr>
            <w:top w:val="none" w:sz="0" w:space="0" w:color="auto"/>
            <w:left w:val="none" w:sz="0" w:space="0" w:color="auto"/>
            <w:bottom w:val="none" w:sz="0" w:space="0" w:color="auto"/>
            <w:right w:val="none" w:sz="0" w:space="0" w:color="auto"/>
          </w:divBdr>
        </w:div>
        <w:div w:id="1036469628">
          <w:marLeft w:val="0"/>
          <w:marRight w:val="0"/>
          <w:marTop w:val="300"/>
          <w:marBottom w:val="300"/>
          <w:divBdr>
            <w:top w:val="none" w:sz="0" w:space="0" w:color="auto"/>
            <w:left w:val="none" w:sz="0" w:space="0" w:color="auto"/>
            <w:bottom w:val="single" w:sz="6" w:space="0" w:color="DEE1E4"/>
            <w:right w:val="none" w:sz="0" w:space="0" w:color="auto"/>
          </w:divBdr>
          <w:divsChild>
            <w:div w:id="211539427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710</Words>
  <Characters>4049</Characters>
  <Application>Microsoft Office Word</Application>
  <DocSecurity>0</DocSecurity>
  <Lines>33</Lines>
  <Paragraphs>9</Paragraphs>
  <ScaleCrop>false</ScaleCrop>
  <Company/>
  <LinksUpToDate>false</LinksUpToDate>
  <CharactersWithSpaces>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Bruce</dc:creator>
  <cp:keywords/>
  <dc:description/>
  <cp:lastModifiedBy>Mary Bruce</cp:lastModifiedBy>
  <cp:revision>1</cp:revision>
  <dcterms:created xsi:type="dcterms:W3CDTF">2023-08-15T11:25:00Z</dcterms:created>
  <dcterms:modified xsi:type="dcterms:W3CDTF">2023-08-15T11:29:00Z</dcterms:modified>
</cp:coreProperties>
</file>