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9E" w:rsidRPr="00074F9E" w:rsidRDefault="00074F9E" w:rsidP="00074F9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074F9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74F9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du Rapporteur </w:t>
      </w:r>
      <w:proofErr w:type="spellStart"/>
      <w:r w:rsidRPr="00074F9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074F9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prisons, les conditions de </w:t>
      </w:r>
      <w:proofErr w:type="spellStart"/>
      <w:r w:rsidRPr="00074F9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détention</w:t>
      </w:r>
      <w:proofErr w:type="spellEnd"/>
      <w:r w:rsidRPr="00074F9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074F9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l’action</w:t>
      </w:r>
      <w:proofErr w:type="spellEnd"/>
      <w:r w:rsidRPr="00074F9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74F9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policière</w:t>
      </w:r>
      <w:proofErr w:type="spellEnd"/>
      <w:r w:rsidRPr="00074F9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74F9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074F9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74F9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074F9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CADHP/Rés.378(LXI)2017</w:t>
      </w:r>
    </w:p>
    <w:p w:rsidR="00074F9E" w:rsidRPr="00074F9E" w:rsidRDefault="00074F9E" w:rsidP="00074F9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074F9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074F9E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074F9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14, 2017</w:t>
      </w:r>
    </w:p>
    <w:p w:rsidR="00A81DA7" w:rsidRPr="00074F9E" w:rsidRDefault="00A81DA7">
      <w:pPr>
        <w:rPr>
          <w:rFonts w:cstheme="minorHAnsi"/>
        </w:rPr>
      </w:pPr>
      <w:bookmarkStart w:id="0" w:name="_GoBack"/>
      <w:bookmarkEnd w:id="0"/>
    </w:p>
    <w:p w:rsidR="00074F9E" w:rsidRPr="00074F9E" w:rsidRDefault="00074F9E" w:rsidP="00074F9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 Commission </w:t>
      </w:r>
      <w:proofErr w:type="spellStart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l'occasion</w:t>
      </w:r>
      <w:proofErr w:type="spellEnd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</w:t>
      </w:r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Banjul, </w:t>
      </w:r>
      <w:proofErr w:type="spellStart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 du 1</w:t>
      </w:r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er</w:t>
      </w:r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au 15 </w:t>
      </w:r>
      <w:proofErr w:type="spellStart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2017 :</w:t>
      </w:r>
      <w:proofErr w:type="gramEnd"/>
      <w:r w:rsidRPr="00074F9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074F9E" w:rsidRPr="00074F9E" w:rsidRDefault="00074F9E" w:rsidP="00074F9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074F9E" w:rsidRPr="00074F9E" w:rsidRDefault="00074F9E" w:rsidP="00074F9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 </w:t>
      </w:r>
      <w:r w:rsidRPr="00074F9E">
        <w:rPr>
          <w:rFonts w:asciiTheme="minorHAnsi" w:hAnsiTheme="minorHAnsi" w:cstheme="minorHAnsi"/>
          <w:color w:val="53575A"/>
          <w:sz w:val="23"/>
          <w:szCs w:val="23"/>
        </w:rPr>
        <w:t>l’importance du respect des objectifs et principes de la Charte africaine pour la promotion </w:t>
      </w:r>
    </w:p>
    <w:p w:rsidR="00074F9E" w:rsidRPr="00074F9E" w:rsidRDefault="00074F9E" w:rsidP="00074F9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74F9E">
        <w:rPr>
          <w:rFonts w:asciiTheme="minorHAnsi" w:hAnsiTheme="minorHAnsi" w:cstheme="minorHAnsi"/>
          <w:color w:val="53575A"/>
          <w:sz w:val="23"/>
          <w:szCs w:val="23"/>
        </w:rPr>
        <w:t>et la protection des droits de l’homme de tous, y compris de ceux des détenus et </w:t>
      </w:r>
      <w:proofErr w:type="gram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prisonniers ;</w:t>
      </w:r>
      <w:proofErr w:type="gramEnd"/>
    </w:p>
    <w:p w:rsidR="00074F9E" w:rsidRPr="00074F9E" w:rsidRDefault="00074F9E" w:rsidP="00074F9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20</w:t>
      </w:r>
      <w:r w:rsidRPr="00074F9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à Grand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(Maurice)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1996,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du bureau et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un Rapporteur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chargé de la supervision des </w:t>
      </w:r>
      <w:proofErr w:type="gram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prisons ;</w:t>
      </w:r>
      <w:proofErr w:type="gramEnd"/>
    </w:p>
    <w:p w:rsidR="00074F9E" w:rsidRPr="00074F9E" w:rsidRDefault="00074F9E" w:rsidP="00074F9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le Rapporteur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conditions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, prise par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38</w:t>
      </w:r>
      <w:r w:rsidRPr="00074F9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travaux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s'étaient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tenus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2005, à Banjul,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74F9E" w:rsidRPr="00074F9E" w:rsidRDefault="00074F9E" w:rsidP="00074F9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CADHP/Rés.126 (XXXXII) 07 relative à la nomination du Rapporteur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la 42</w:t>
      </w:r>
      <w:r w:rsidRPr="00074F9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du 15 au 28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2007, à Brazzaville,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Congo  ;</w:t>
      </w:r>
      <w:proofErr w:type="gramEnd"/>
    </w:p>
    <w:p w:rsidR="00074F9E" w:rsidRPr="00074F9E" w:rsidRDefault="00074F9E" w:rsidP="00074F9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CADHP/Rés.206 (L) 11 sur la nomination du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Med S.K.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la 50</w:t>
      </w:r>
      <w:r w:rsidRPr="00074F9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du 24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2011, à Banjul, </w:t>
      </w:r>
      <w:proofErr w:type="spellStart"/>
      <w:proofErr w:type="gram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</w:t>
      </w:r>
      <w:proofErr w:type="gramEnd"/>
    </w:p>
    <w:p w:rsidR="00074F9E" w:rsidRPr="00074F9E" w:rsidRDefault="00074F9E" w:rsidP="00074F9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CADHP/Rés.306 (EXT.OS/XVIII) 2015 sur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l'élargissement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pour y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les questions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touchant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et aux droits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le nouveau titre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proofErr w:type="gram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suivant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  <w:r w:rsidRPr="00074F9E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074F9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Rapporteur </w:t>
      </w:r>
      <w:proofErr w:type="spellStart"/>
      <w:r w:rsidRPr="00074F9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74F9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074F9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074F9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74F9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074F9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074F9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74F9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074F9E" w:rsidRPr="00074F9E" w:rsidRDefault="00074F9E" w:rsidP="00074F9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, avec satisfaction, le travail déjà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effectué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Med S.K.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et, par la suite,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que Rapporteur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74F9E" w:rsidRPr="00074F9E" w:rsidRDefault="00074F9E" w:rsidP="00074F9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Med S.K.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que Rapporteur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à expiration le 1</w:t>
      </w:r>
      <w:r w:rsidRPr="00074F9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074F9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2017 ;</w:t>
      </w:r>
      <w:proofErr w:type="gramEnd"/>
    </w:p>
    <w:p w:rsidR="00074F9E" w:rsidRPr="00074F9E" w:rsidRDefault="00074F9E" w:rsidP="00074F9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Décide</w:t>
      </w:r>
      <w:proofErr w:type="spellEnd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du 15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2017, la</w:t>
      </w:r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Maria Teresa Manuela 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74F9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74F9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.</w:t>
      </w:r>
    </w:p>
    <w:p w:rsidR="00074F9E" w:rsidRPr="00074F9E" w:rsidRDefault="00074F9E" w:rsidP="00074F9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 Fait à Banjul, </w:t>
      </w:r>
      <w:proofErr w:type="spellStart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15 </w:t>
      </w:r>
      <w:proofErr w:type="spellStart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74F9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2017</w:t>
      </w:r>
    </w:p>
    <w:p w:rsidR="00074F9E" w:rsidRDefault="00074F9E"/>
    <w:sectPr w:rsidR="00074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9E"/>
    <w:rsid w:val="00074F9E"/>
    <w:rsid w:val="00A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DCC728"/>
  <w15:chartTrackingRefBased/>
  <w15:docId w15:val="{D0BE62FA-8ADB-4160-934F-F41E451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F9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7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74F9E"/>
    <w:rPr>
      <w:b/>
      <w:bCs/>
    </w:rPr>
  </w:style>
  <w:style w:type="character" w:styleId="Emphasis">
    <w:name w:val="Emphasis"/>
    <w:basedOn w:val="DefaultParagraphFont"/>
    <w:uiPriority w:val="20"/>
    <w:qFormat/>
    <w:rsid w:val="00074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7929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2023-08-10T13:12:00Z</dcterms:created>
  <dcterms:modified xsi:type="dcterms:W3CDTF">2023-08-10T13:59:00Z</dcterms:modified>
</cp:coreProperties>
</file>