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99" w:rsidRPr="00516099" w:rsidRDefault="00516099" w:rsidP="0051609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5160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160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5160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l'Abolition</w:t>
      </w:r>
      <w:proofErr w:type="spellEnd"/>
      <w:r w:rsidRPr="005160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5160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peine</w:t>
      </w:r>
      <w:proofErr w:type="spellEnd"/>
      <w:r w:rsidRPr="005160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mort </w:t>
      </w:r>
      <w:proofErr w:type="spellStart"/>
      <w:r w:rsidRPr="005160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5160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160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5160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5160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5160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416 (LXIV) 2019</w:t>
      </w:r>
    </w:p>
    <w:p w:rsidR="005F43B2" w:rsidRPr="00516099" w:rsidRDefault="00516099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516099">
        <w:rPr>
          <w:rFonts w:cstheme="minorHAnsi"/>
          <w:color w:val="231F20"/>
          <w:sz w:val="23"/>
          <w:szCs w:val="23"/>
          <w:shd w:val="clear" w:color="auto" w:fill="FFFFFF"/>
        </w:rPr>
        <w:t>mai</w:t>
      </w:r>
      <w:proofErr w:type="spellEnd"/>
      <w:r w:rsidRPr="00516099">
        <w:rPr>
          <w:rFonts w:cstheme="minorHAnsi"/>
          <w:color w:val="231F20"/>
          <w:sz w:val="23"/>
          <w:szCs w:val="23"/>
          <w:shd w:val="clear" w:color="auto" w:fill="FFFFFF"/>
        </w:rPr>
        <w:t xml:space="preserve"> 14, 2019</w:t>
      </w:r>
      <w:bookmarkStart w:id="0" w:name="_GoBack"/>
      <w:bookmarkEnd w:id="0"/>
    </w:p>
    <w:p w:rsidR="00516099" w:rsidRPr="00516099" w:rsidRDefault="00516099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 64</w:t>
      </w:r>
      <w:proofErr w:type="gramEnd"/>
      <w:r w:rsidRPr="00516099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tenue du 24 </w:t>
      </w:r>
      <w:proofErr w:type="spellStart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14 </w:t>
      </w:r>
      <w:proofErr w:type="spellStart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2019 à </w:t>
      </w:r>
      <w:proofErr w:type="spellStart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Sharm</w:t>
      </w:r>
      <w:proofErr w:type="spellEnd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el-Sheikh, </w:t>
      </w:r>
      <w:proofErr w:type="spellStart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d'Égypte</w:t>
      </w:r>
      <w:proofErr w:type="spellEnd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proofErr w:type="gramStart"/>
      <w:r w:rsidRPr="0051609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>  son</w:t>
      </w:r>
      <w:proofErr w:type="gram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  de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160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4 de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reconnaît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le droit de tout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individu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gram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vie ;</w:t>
      </w:r>
      <w:proofErr w:type="gramEnd"/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160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5160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les </w:t>
      </w:r>
      <w:proofErr w:type="spellStart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</w:t>
      </w:r>
      <w:r w:rsidRPr="00516099">
        <w:rPr>
          <w:rFonts w:asciiTheme="minorHAnsi" w:hAnsiTheme="minorHAnsi" w:cstheme="minorHAnsi"/>
          <w:color w:val="53575A"/>
          <w:sz w:val="23"/>
          <w:szCs w:val="23"/>
        </w:rPr>
        <w:t>ésolutions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CADHP/Res.42(XXVI)99</w:t>
      </w:r>
      <w:r w:rsidRPr="00516099">
        <w:rPr>
          <w:rFonts w:asciiTheme="minorHAnsi" w:hAnsiTheme="minorHAnsi" w:cstheme="minorHAnsi"/>
          <w:color w:val="53575A"/>
          <w:sz w:val="23"/>
          <w:szCs w:val="23"/>
        </w:rPr>
        <w:t> et </w:t>
      </w:r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CADHP/Res.136 (XXXXIV)</w:t>
      </w:r>
      <w:proofErr w:type="gramStart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08</w:t>
      </w:r>
      <w:r w:rsidRPr="00516099">
        <w:rPr>
          <w:rFonts w:asciiTheme="minorHAnsi" w:hAnsiTheme="minorHAnsi" w:cstheme="minorHAnsi"/>
          <w:color w:val="53575A"/>
          <w:sz w:val="23"/>
          <w:szCs w:val="23"/>
        </w:rPr>
        <w:t>  de</w:t>
      </w:r>
      <w:proofErr w:type="gram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la Commission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exhortant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envisager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 et à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deuxième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facultatif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rapportant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aux droits civils et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abolir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mort;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1609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Gardant</w:t>
      </w:r>
      <w:proofErr w:type="spellEnd"/>
      <w:r w:rsidRPr="0051609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51609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l'esprit</w:t>
      </w:r>
      <w:proofErr w:type="spellEnd"/>
      <w:r w:rsidRPr="0051609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la </w:t>
      </w:r>
      <w:proofErr w:type="spellStart"/>
      <w:proofErr w:type="gramStart"/>
      <w:r w:rsidRPr="0051609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Résolution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>  CADHP</w:t>
      </w:r>
      <w:proofErr w:type="gram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/ Res. 375 (LX) 2017 sur le droit à la vie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exhortant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établi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entreprendre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concrètes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l'abolition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mort;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160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l'Observation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n° 3 sur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4  de</w:t>
      </w:r>
      <w:proofErr w:type="gram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  et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l'Observation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n ° 36 (2018) sur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6 du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aux droits civils et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1609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51609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51609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également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l'Assemblée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2007, 2008, 2010, 2012, 2014, 2016 et 2018,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invitant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maintiennent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encore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 à</w:t>
      </w:r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proofErr w:type="gramStart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>,  observer</w:t>
      </w:r>
      <w:proofErr w:type="gram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d'abolir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mort;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</w:t>
      </w:r>
      <w:r w:rsidRPr="0051609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Se </w:t>
      </w:r>
      <w:proofErr w:type="spellStart"/>
      <w:r w:rsidRPr="0051609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félicitant</w:t>
      </w:r>
      <w:proofErr w:type="spellEnd"/>
      <w:r w:rsidRPr="0051609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de la tenue par la Commission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conférences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sur la question de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2009 et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2010 pour les pays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d'Afrique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centrale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l’Est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australe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et pour les pays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d'Afrique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l'Ouest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et du Nord, qui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recommandé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rédaction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l'abolition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que  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2014 de la première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continentale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  au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Bénin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, qui 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créé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l'espace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débat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ouvert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sur la question de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que sur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(UA)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d'appuyer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l'abolition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mort;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Se </w:t>
      </w: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félicitant</w:t>
      </w:r>
      <w:proofErr w:type="spellEnd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 de la tenue du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Congrès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 à Abidjan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2018, qui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réaffirme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l'abolition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l'abolition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mort ;</w:t>
      </w:r>
      <w:proofErr w:type="gramEnd"/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Se </w:t>
      </w:r>
      <w:proofErr w:type="spellStart"/>
      <w:r w:rsidRPr="005160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félicitant</w:t>
      </w:r>
      <w:proofErr w:type="spellEnd"/>
      <w:r w:rsidRPr="005160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160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5160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160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 de 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tendance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continentale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mondiale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l'abolition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mort,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>  le</w:t>
      </w:r>
      <w:proofErr w:type="gram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fait que 21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aboli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droit;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1609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Notant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seuls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14 des 53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ratifié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deuxième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facultatif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rapportant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aux droits civils et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abolir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mort;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  <w:proofErr w:type="spellStart"/>
      <w:r w:rsidRPr="0051609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Notant</w:t>
      </w:r>
      <w:proofErr w:type="spellEnd"/>
      <w:r w:rsidRPr="0051609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51609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également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 que 27 pays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voté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73/175 (2018)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l'Assemblée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appelant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160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Déplorant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 le fait que 9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d’appliquer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obligatoire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certaines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infractions,  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qu'au</w:t>
      </w:r>
      <w:proofErr w:type="spellEnd"/>
      <w:proofErr w:type="gram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moins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22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prononcé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condamnations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  à mort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2018, et que 5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d’entre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eux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procédé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>;  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n'a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d'effet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dissuasif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avéré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, son application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irréversible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constitue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atteinte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grave au droit à la vie et au droit à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Constatant</w:t>
      </w:r>
      <w:proofErr w:type="spellEnd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que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imposée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plus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plus à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l'issue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inéquitables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appliquée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arbitraire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discriminatoire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l'encontre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 son engagement à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et à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que droits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, et à encourager les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abolir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 Commission: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Engage </w:t>
      </w:r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maintiennent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encore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mort  de</w:t>
      </w:r>
      <w:proofErr w:type="gram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donner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au droit à la vie et au droit à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parties qui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maintiennent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 à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instaurer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l'abolir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proofErr w:type="gram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>  </w:t>
      </w:r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CADHP</w:t>
      </w:r>
      <w:proofErr w:type="gramEnd"/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/ Res.42 (XXVI) 99</w:t>
      </w:r>
      <w:r w:rsidRPr="00516099">
        <w:rPr>
          <w:rFonts w:asciiTheme="minorHAnsi" w:hAnsiTheme="minorHAnsi" w:cstheme="minorHAnsi"/>
          <w:color w:val="53575A"/>
          <w:sz w:val="23"/>
          <w:szCs w:val="23"/>
        </w:rPr>
        <w:t> et </w:t>
      </w:r>
      <w:r w:rsidRPr="00516099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CADHP/ Res.136 (XXXXIV) 08 </w:t>
      </w:r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 de la Commission ,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qu'aux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sept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l’Assemblée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susmentionnées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Fonts w:asciiTheme="minorHAnsi" w:hAnsiTheme="minorHAnsi" w:cstheme="minorHAnsi"/>
          <w:color w:val="53575A"/>
          <w:sz w:val="23"/>
          <w:szCs w:val="23"/>
        </w:rPr>
        <w:t>3.     </w:t>
      </w: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gram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à  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proofErr w:type="gram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deuxième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facultatif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rapportant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aux droits civils et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abolir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 ;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Fonts w:asciiTheme="minorHAnsi" w:hAnsiTheme="minorHAnsi" w:cstheme="minorHAnsi"/>
          <w:color w:val="53575A"/>
          <w:sz w:val="23"/>
          <w:szCs w:val="23"/>
        </w:rPr>
        <w:t>4.     </w:t>
      </w: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parties qui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maintiennent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obligatoire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l'abolir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d'autant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qu'elle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viole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et le droit à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Fonts w:asciiTheme="minorHAnsi" w:hAnsiTheme="minorHAnsi" w:cstheme="minorHAnsi"/>
          <w:color w:val="53575A"/>
          <w:sz w:val="23"/>
          <w:szCs w:val="23"/>
        </w:rPr>
        <w:t>5.     </w:t>
      </w: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Prie</w:t>
      </w:r>
      <w:proofErr w:type="spellEnd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parties qui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instauré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d'entreprendre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concrètes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l'abolition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complète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droit;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Fonts w:asciiTheme="minorHAnsi" w:hAnsiTheme="minorHAnsi" w:cstheme="minorHAnsi"/>
          <w:color w:val="53575A"/>
          <w:sz w:val="23"/>
          <w:szCs w:val="23"/>
        </w:rPr>
        <w:t>6.     </w:t>
      </w:r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</w:t>
      </w:r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rapports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qu'ils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prennent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d'abolir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pays; et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Fonts w:asciiTheme="minorHAnsi" w:hAnsiTheme="minorHAnsi" w:cstheme="minorHAnsi"/>
          <w:color w:val="53575A"/>
          <w:sz w:val="23"/>
          <w:szCs w:val="23"/>
        </w:rPr>
        <w:t>7.     </w:t>
      </w:r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Invite </w:t>
      </w:r>
      <w:proofErr w:type="spellStart"/>
      <w:proofErr w:type="gram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16099">
        <w:rPr>
          <w:rFonts w:asciiTheme="minorHAnsi" w:hAnsiTheme="minorHAnsi" w:cstheme="minorHAnsi"/>
          <w:color w:val="53575A"/>
          <w:sz w:val="23"/>
          <w:szCs w:val="23"/>
        </w:rPr>
        <w:t> les</w:t>
      </w:r>
      <w:proofErr w:type="gram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appuyer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additionnel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l'abolition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de mort,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5160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Fonts w:asciiTheme="minorHAnsi" w:hAnsiTheme="minorHAnsi" w:cstheme="minorHAnsi"/>
          <w:color w:val="53575A"/>
          <w:sz w:val="23"/>
          <w:szCs w:val="23"/>
        </w:rPr>
        <w:t xml:space="preserve"> 2015.</w:t>
      </w:r>
    </w:p>
    <w:p w:rsidR="00516099" w:rsidRPr="00516099" w:rsidRDefault="00516099" w:rsidP="00516099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</w:t>
      </w: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Sharm</w:t>
      </w:r>
      <w:proofErr w:type="spellEnd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el-Sheikh, </w:t>
      </w: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d'Égypte</w:t>
      </w:r>
      <w:proofErr w:type="spellEnd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14 </w:t>
      </w:r>
      <w:proofErr w:type="spellStart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5160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2019</w:t>
      </w:r>
    </w:p>
    <w:p w:rsidR="00516099" w:rsidRDefault="00516099"/>
    <w:sectPr w:rsidR="00516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9"/>
    <w:rsid w:val="00516099"/>
    <w:rsid w:val="005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F9EAA9"/>
  <w15:chartTrackingRefBased/>
  <w15:docId w15:val="{5A6E85EA-6722-4796-ADCE-9056E4BC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6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09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1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16099"/>
    <w:rPr>
      <w:i/>
      <w:iCs/>
    </w:rPr>
  </w:style>
  <w:style w:type="character" w:styleId="Strong">
    <w:name w:val="Strong"/>
    <w:basedOn w:val="DefaultParagraphFont"/>
    <w:uiPriority w:val="22"/>
    <w:qFormat/>
    <w:rsid w:val="00516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41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2023-06-15T09:26:00Z</dcterms:created>
  <dcterms:modified xsi:type="dcterms:W3CDTF">2023-06-15T09:30:00Z</dcterms:modified>
</cp:coreProperties>
</file>