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99" w:rsidRPr="00117199" w:rsidRDefault="00117199" w:rsidP="00117199">
      <w:pPr>
        <w:spacing w:after="0" w:line="240" w:lineRule="auto"/>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lang w:eastAsia="en-ZA"/>
        </w:rPr>
        <w:t xml:space="preserve">ACHPR/Res. 428 (LXV) </w:t>
      </w:r>
      <w:proofErr w:type="gramStart"/>
      <w:r w:rsidRPr="00117199">
        <w:rPr>
          <w:rFonts w:ascii="Book Antiqua" w:eastAsia="Times New Roman" w:hAnsi="Book Antiqua" w:cs="Times New Roman"/>
          <w:b/>
          <w:bCs/>
          <w:color w:val="000000"/>
          <w:lang w:eastAsia="en-ZA"/>
        </w:rPr>
        <w:t>2019 :</w:t>
      </w:r>
      <w:proofErr w:type="gramEnd"/>
      <w:r w:rsidRPr="00117199">
        <w:rPr>
          <w:rFonts w:ascii="Book Antiqua" w:eastAsia="Times New Roman" w:hAnsi="Book Antiqua" w:cs="Times New Roman"/>
          <w:b/>
          <w:bCs/>
          <w:color w:val="000000"/>
          <w:lang w:eastAsia="en-ZA"/>
        </w:rPr>
        <w:t xml:space="preserve"> </w:t>
      </w:r>
      <w:r w:rsidRPr="00117199">
        <w:rPr>
          <w:rFonts w:ascii="Book Antiqua" w:eastAsia="Times New Roman" w:hAnsi="Book Antiqua" w:cs="Times New Roman"/>
          <w:b/>
          <w:bCs/>
          <w:color w:val="000000"/>
          <w:sz w:val="24"/>
          <w:szCs w:val="24"/>
          <w:lang w:eastAsia="en-ZA"/>
        </w:rPr>
        <w:t>Resolution on the human rights situation in the Republic of South Sudan</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i/>
          <w:iCs/>
          <w:color w:val="000000"/>
          <w:sz w:val="24"/>
          <w:szCs w:val="24"/>
          <w:lang w:eastAsia="en-ZA"/>
        </w:rPr>
        <w:t>The African Commission on Human and Peoples’ Rights (the Commission), meeting at its 65th Ordinary Session held from 21 October to 10 November 2019, in Banjul, The Gambia:</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Recalling</w:t>
      </w:r>
      <w:r w:rsidRPr="00117199">
        <w:rPr>
          <w:rFonts w:ascii="Book Antiqua" w:eastAsia="Times New Roman" w:hAnsi="Book Antiqua" w:cs="Times New Roman"/>
          <w:color w:val="000000"/>
          <w:sz w:val="24"/>
          <w:szCs w:val="24"/>
          <w:lang w:eastAsia="en-ZA"/>
        </w:rPr>
        <w:t xml:space="preserve"> its mandate to promote and protect human and peoples’ rights pursuant to the African Charter on Human and Peoples’ Rights (the African Charter);</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Taking cognizance</w:t>
      </w:r>
      <w:r w:rsidRPr="00117199">
        <w:rPr>
          <w:rFonts w:ascii="Book Antiqua" w:eastAsia="Times New Roman" w:hAnsi="Book Antiqua" w:cs="Times New Roman"/>
          <w:color w:val="000000"/>
          <w:sz w:val="24"/>
          <w:szCs w:val="24"/>
          <w:lang w:eastAsia="en-ZA"/>
        </w:rPr>
        <w:t xml:space="preserve"> of Article 23 of the African Charter which provides for the right of all peoples’ to peace and security;</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 xml:space="preserve">Further taking cognizance </w:t>
      </w:r>
      <w:r w:rsidRPr="00117199">
        <w:rPr>
          <w:rFonts w:ascii="Book Antiqua" w:eastAsia="Times New Roman" w:hAnsi="Book Antiqua" w:cs="Times New Roman"/>
          <w:color w:val="000000"/>
          <w:sz w:val="24"/>
          <w:szCs w:val="24"/>
          <w:lang w:eastAsia="en-ZA"/>
        </w:rPr>
        <w:t>of Articles 10 and 11 of the Protocol to the African Charter on the Rights of Women in Africa, which provides for the right to peace and protection of women in armed conflicts;</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Bearing in mind</w:t>
      </w:r>
      <w:r w:rsidRPr="00117199">
        <w:rPr>
          <w:rFonts w:ascii="Book Antiqua" w:eastAsia="Times New Roman" w:hAnsi="Book Antiqua" w:cs="Times New Roman"/>
          <w:color w:val="000000"/>
          <w:sz w:val="24"/>
          <w:szCs w:val="24"/>
          <w:lang w:eastAsia="en-ZA"/>
        </w:rPr>
        <w:t xml:space="preserve"> the adoption of the African Union (AU) Transitional Justice Policy (AUTJP) and the African Commission’s Study on Transitional Justice and Human and Peoples’ Rights (TJ Study), which contain the authoritative views of the AU on Transitional Justice Processes;</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Also bearing in mind</w:t>
      </w:r>
      <w:r w:rsidRPr="00117199">
        <w:rPr>
          <w:rFonts w:ascii="Book Antiqua" w:eastAsia="Times New Roman" w:hAnsi="Book Antiqua" w:cs="Times New Roman"/>
          <w:color w:val="000000"/>
          <w:sz w:val="24"/>
          <w:szCs w:val="24"/>
          <w:lang w:eastAsia="en-ZA"/>
        </w:rPr>
        <w:t xml:space="preserve"> the adoption by South Sudan of the South Sudan National Action Plan 2015-2020 for implementation of United Nations Security Council Resolution 1325 on Women, Peace and Security and Related Resolutions to address the plight of women and girls during conflict and in post-conflict periods;</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 xml:space="preserve">Commending </w:t>
      </w:r>
      <w:r w:rsidRPr="00117199">
        <w:rPr>
          <w:rFonts w:ascii="Book Antiqua" w:eastAsia="Times New Roman" w:hAnsi="Book Antiqua" w:cs="Times New Roman"/>
          <w:color w:val="000000"/>
          <w:sz w:val="24"/>
          <w:szCs w:val="24"/>
          <w:lang w:eastAsia="en-ZA"/>
        </w:rPr>
        <w:t>the role of the AU, the Intergovernmental Authority on Development (IGAD) and other inter-governmental bodies to support the dialogue among the various stakeholders towards achieving peace, security and political stability in South Sudan;</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Recognizing</w:t>
      </w:r>
      <w:r w:rsidRPr="00117199">
        <w:rPr>
          <w:rFonts w:ascii="Book Antiqua" w:eastAsia="Times New Roman" w:hAnsi="Book Antiqua" w:cs="Times New Roman"/>
          <w:color w:val="000000"/>
          <w:sz w:val="24"/>
          <w:szCs w:val="24"/>
          <w:lang w:eastAsia="en-ZA"/>
        </w:rPr>
        <w:t xml:space="preserve"> the challenges facing the Revitalized Agreement on the Resolution of the Conflict in the Republic of South Sudan (R-ARCSS) for meeting the deadline of 12 November 2019 for the establishment of the Revitalised Government of National Unity; </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Recalling</w:t>
      </w:r>
      <w:r w:rsidRPr="00117199">
        <w:rPr>
          <w:rFonts w:ascii="Book Antiqua" w:eastAsia="Times New Roman" w:hAnsi="Book Antiqua" w:cs="Times New Roman"/>
          <w:color w:val="000000"/>
          <w:sz w:val="24"/>
          <w:szCs w:val="24"/>
          <w:lang w:eastAsia="en-ZA"/>
        </w:rPr>
        <w:t xml:space="preserve"> that the R-ARCSS has reiterated Chapter V of the IGAD mediated August 2015 Agreement on the Resolution of the Conflict in the Republic of South Sudan on transitional justice; </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Noting</w:t>
      </w:r>
      <w:r w:rsidRPr="00117199">
        <w:rPr>
          <w:rFonts w:ascii="Book Antiqua" w:eastAsia="Times New Roman" w:hAnsi="Book Antiqua" w:cs="Times New Roman"/>
          <w:color w:val="000000"/>
          <w:sz w:val="24"/>
          <w:szCs w:val="24"/>
          <w:lang w:eastAsia="en-ZA"/>
        </w:rPr>
        <w:t xml:space="preserve"> that the Chapter of the Agreement on Transitional Justice (Chapter V) envisages that the (Revitalized) Government of National Unity should cooperate with the African Commission on Human and Peoples’ Rights for putting in place transitional justice institutions notably the Commission on Truth, Reconciliation and Healing;</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lastRenderedPageBreak/>
        <w:t xml:space="preserve">Concerned </w:t>
      </w:r>
      <w:r w:rsidRPr="00117199">
        <w:rPr>
          <w:rFonts w:ascii="Book Antiqua" w:eastAsia="Times New Roman" w:hAnsi="Book Antiqua" w:cs="Times New Roman"/>
          <w:color w:val="000000"/>
          <w:sz w:val="24"/>
          <w:szCs w:val="24"/>
          <w:lang w:eastAsia="en-ZA"/>
        </w:rPr>
        <w:t>about the slow pace of the implementation of the pre-transitional activities which may result in delays in the establishment of the Revitalised Government of National Unity and about the lack of progress in the operationalization of Chapter V institutions of the R-ARCSS; </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 xml:space="preserve">Further concerned </w:t>
      </w:r>
      <w:r w:rsidRPr="00117199">
        <w:rPr>
          <w:rFonts w:ascii="Book Antiqua" w:eastAsia="Times New Roman" w:hAnsi="Book Antiqua" w:cs="Times New Roman"/>
          <w:color w:val="000000"/>
          <w:sz w:val="24"/>
          <w:szCs w:val="24"/>
          <w:lang w:eastAsia="en-ZA"/>
        </w:rPr>
        <w:t>about reports of attacks and unlawful imprisonment affecting in particular journalists, human rights defenders and humanitarian workers including the recent killing of two staff of International Organization for Migration (IOM); </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 xml:space="preserve">Deploring </w:t>
      </w:r>
      <w:r w:rsidRPr="00117199">
        <w:rPr>
          <w:rFonts w:ascii="Book Antiqua" w:eastAsia="Times New Roman" w:hAnsi="Book Antiqua" w:cs="Times New Roman"/>
          <w:color w:val="000000"/>
          <w:sz w:val="24"/>
          <w:szCs w:val="24"/>
          <w:lang w:eastAsia="en-ZA"/>
        </w:rPr>
        <w:t>the continuing human rights violations suffered by the more than 4 million people who were displaced by the conflict as well as the food crisis affecting more than 6 million people;</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The Commission:</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r w:rsidRPr="00117199">
        <w:rPr>
          <w:rFonts w:ascii="Times New Roman" w:eastAsia="Times New Roman" w:hAnsi="Times New Roman" w:cs="Times New Roman"/>
          <w:sz w:val="24"/>
          <w:szCs w:val="24"/>
          <w:lang w:eastAsia="en-ZA"/>
        </w:rPr>
        <w:br/>
      </w:r>
    </w:p>
    <w:p w:rsidR="00117199" w:rsidRPr="00117199" w:rsidRDefault="00117199" w:rsidP="00117199">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17199">
        <w:rPr>
          <w:rFonts w:ascii="Book Antiqua" w:eastAsia="Times New Roman" w:hAnsi="Book Antiqua" w:cs="Times New Roman"/>
          <w:b/>
          <w:bCs/>
          <w:color w:val="000000"/>
          <w:sz w:val="24"/>
          <w:szCs w:val="24"/>
          <w:lang w:eastAsia="en-ZA"/>
        </w:rPr>
        <w:t>Strongly urges</w:t>
      </w:r>
      <w:r w:rsidRPr="00117199">
        <w:rPr>
          <w:rFonts w:ascii="Book Antiqua" w:eastAsia="Times New Roman" w:hAnsi="Book Antiqua" w:cs="Times New Roman"/>
          <w:color w:val="000000"/>
          <w:sz w:val="24"/>
          <w:szCs w:val="24"/>
          <w:lang w:eastAsia="en-ZA"/>
        </w:rPr>
        <w:t xml:space="preserve"> the Pre-transitional Government and the opposition  in South Sudan to make concerted efforts towards the timely finalisation of the pre-transitional activities and the establishment of the Revitalized Government of National Unity;</w:t>
      </w:r>
    </w:p>
    <w:p w:rsidR="00117199" w:rsidRPr="00117199" w:rsidRDefault="00117199" w:rsidP="00117199">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17199">
        <w:rPr>
          <w:rFonts w:ascii="Book Antiqua" w:eastAsia="Times New Roman" w:hAnsi="Book Antiqua" w:cs="Times New Roman"/>
          <w:b/>
          <w:bCs/>
          <w:color w:val="000000"/>
          <w:sz w:val="24"/>
          <w:szCs w:val="24"/>
          <w:lang w:eastAsia="en-ZA"/>
        </w:rPr>
        <w:t xml:space="preserve">Strongly condemns </w:t>
      </w:r>
      <w:r w:rsidRPr="00117199">
        <w:rPr>
          <w:rFonts w:ascii="Book Antiqua" w:eastAsia="Times New Roman" w:hAnsi="Book Antiqua" w:cs="Times New Roman"/>
          <w:color w:val="000000"/>
          <w:sz w:val="24"/>
          <w:szCs w:val="24"/>
          <w:lang w:eastAsia="en-ZA"/>
        </w:rPr>
        <w:t>all acts of violations of human rights and international humanitarian law in South Sudan including attacks against journalists, human rights defenders, members of civil society organizations and humanitarian workers;  </w:t>
      </w:r>
    </w:p>
    <w:p w:rsidR="00117199" w:rsidRPr="00117199" w:rsidRDefault="00117199" w:rsidP="00117199">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17199">
        <w:rPr>
          <w:rFonts w:ascii="Book Antiqua" w:eastAsia="Times New Roman" w:hAnsi="Book Antiqua" w:cs="Times New Roman"/>
          <w:b/>
          <w:bCs/>
          <w:color w:val="000000"/>
          <w:sz w:val="24"/>
          <w:szCs w:val="24"/>
          <w:lang w:eastAsia="en-ZA"/>
        </w:rPr>
        <w:t>Urges</w:t>
      </w:r>
      <w:r w:rsidRPr="00117199">
        <w:rPr>
          <w:rFonts w:ascii="Book Antiqua" w:eastAsia="Times New Roman" w:hAnsi="Book Antiqua" w:cs="Times New Roman"/>
          <w:color w:val="000000"/>
          <w:sz w:val="24"/>
          <w:szCs w:val="24"/>
          <w:lang w:eastAsia="en-ZA"/>
        </w:rPr>
        <w:t xml:space="preserve"> the political leaders in South Sudan to place the protection and promotion of human rights of the South Sudanese people at the centre of all negotiations towards sustainable peace and development;</w:t>
      </w:r>
    </w:p>
    <w:p w:rsidR="00117199" w:rsidRPr="00117199" w:rsidRDefault="00117199" w:rsidP="00117199">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17199">
        <w:rPr>
          <w:rFonts w:ascii="Book Antiqua" w:eastAsia="Times New Roman" w:hAnsi="Book Antiqua" w:cs="Times New Roman"/>
          <w:b/>
          <w:bCs/>
          <w:color w:val="000000"/>
          <w:sz w:val="24"/>
          <w:szCs w:val="24"/>
          <w:lang w:eastAsia="en-ZA"/>
        </w:rPr>
        <w:t>Calls on</w:t>
      </w:r>
      <w:r w:rsidRPr="00117199">
        <w:rPr>
          <w:rFonts w:ascii="Book Antiqua" w:eastAsia="Times New Roman" w:hAnsi="Book Antiqua" w:cs="Times New Roman"/>
          <w:color w:val="000000"/>
          <w:sz w:val="24"/>
          <w:szCs w:val="24"/>
          <w:lang w:eastAsia="en-ZA"/>
        </w:rPr>
        <w:t xml:space="preserve"> the political leaders in South Sudan to meet their commitment to ensure 35 percent representation for women in the new Revitalized Government of National Unity and to provide for their active participation in the peace process;</w:t>
      </w:r>
    </w:p>
    <w:p w:rsidR="00117199" w:rsidRPr="00117199" w:rsidRDefault="00117199" w:rsidP="00117199">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17199">
        <w:rPr>
          <w:rFonts w:ascii="Book Antiqua" w:eastAsia="Times New Roman" w:hAnsi="Book Antiqua" w:cs="Times New Roman"/>
          <w:b/>
          <w:bCs/>
          <w:color w:val="000000"/>
          <w:sz w:val="24"/>
          <w:szCs w:val="24"/>
          <w:lang w:eastAsia="en-ZA"/>
        </w:rPr>
        <w:t>Calls on</w:t>
      </w:r>
      <w:r w:rsidRPr="00117199">
        <w:rPr>
          <w:rFonts w:ascii="Book Antiqua" w:eastAsia="Times New Roman" w:hAnsi="Book Antiqua" w:cs="Times New Roman"/>
          <w:color w:val="000000"/>
          <w:sz w:val="24"/>
          <w:szCs w:val="24"/>
          <w:lang w:eastAsia="en-ZA"/>
        </w:rPr>
        <w:t xml:space="preserve"> the parties to the R-ARCSS to initiate the measures required for the implementation of Chapter V of the Agreement for the establishment of a Commission for Truth, Reconciliation and Healing as well as the Hybrid Court for South Sudan, in line with the AUTJP and African Commission’s TJ Study, and with the support of the AU Commission Chairperson and the African Commission;</w:t>
      </w:r>
    </w:p>
    <w:p w:rsidR="00117199" w:rsidRPr="00117199" w:rsidRDefault="00117199" w:rsidP="00117199">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17199">
        <w:rPr>
          <w:rFonts w:ascii="Book Antiqua" w:eastAsia="Times New Roman" w:hAnsi="Book Antiqua" w:cs="Times New Roman"/>
          <w:b/>
          <w:bCs/>
          <w:color w:val="000000"/>
          <w:sz w:val="24"/>
          <w:szCs w:val="24"/>
          <w:lang w:eastAsia="en-ZA"/>
        </w:rPr>
        <w:t>Requests</w:t>
      </w:r>
      <w:r w:rsidRPr="00117199">
        <w:rPr>
          <w:rFonts w:ascii="Book Antiqua" w:eastAsia="Times New Roman" w:hAnsi="Book Antiqua" w:cs="Times New Roman"/>
          <w:color w:val="000000"/>
          <w:sz w:val="24"/>
          <w:szCs w:val="24"/>
          <w:lang w:eastAsia="en-ZA"/>
        </w:rPr>
        <w:t xml:space="preserve"> the Country Rapporteur for South Sudan to engage with the AU Commission and the Government of South Sudan with proposals on the operationalisation of Chapter V of the R-ARCSS; and </w:t>
      </w:r>
    </w:p>
    <w:p w:rsidR="00117199" w:rsidRPr="00117199" w:rsidRDefault="00117199" w:rsidP="00117199">
      <w:pPr>
        <w:numPr>
          <w:ilvl w:val="0"/>
          <w:numId w:val="1"/>
        </w:numPr>
        <w:spacing w:after="0" w:line="240" w:lineRule="auto"/>
        <w:jc w:val="both"/>
        <w:textAlignment w:val="baseline"/>
        <w:rPr>
          <w:rFonts w:ascii="Book Antiqua" w:eastAsia="Times New Roman" w:hAnsi="Book Antiqua" w:cs="Times New Roman"/>
          <w:color w:val="000000"/>
          <w:sz w:val="24"/>
          <w:szCs w:val="24"/>
          <w:lang w:eastAsia="en-ZA"/>
        </w:rPr>
      </w:pPr>
      <w:r w:rsidRPr="00117199">
        <w:rPr>
          <w:rFonts w:ascii="Book Antiqua" w:eastAsia="Times New Roman" w:hAnsi="Book Antiqua" w:cs="Times New Roman"/>
          <w:b/>
          <w:bCs/>
          <w:color w:val="000000"/>
          <w:sz w:val="24"/>
          <w:szCs w:val="24"/>
          <w:lang w:eastAsia="en-ZA"/>
        </w:rPr>
        <w:t>Urges</w:t>
      </w:r>
      <w:r w:rsidRPr="00117199">
        <w:rPr>
          <w:rFonts w:ascii="Book Antiqua" w:eastAsia="Times New Roman" w:hAnsi="Book Antiqua" w:cs="Times New Roman"/>
          <w:color w:val="000000"/>
          <w:sz w:val="24"/>
          <w:szCs w:val="24"/>
          <w:lang w:eastAsia="en-ZA"/>
        </w:rPr>
        <w:t xml:space="preserve"> all external actors to continue to provide all the necessary support to the political leaders in South Sudan towards achieving the establishment of the Government of National Unity and processes of transitional justice, accountability, reconciliation and healing including through cooperation with the AUC and the African Commission. </w:t>
      </w:r>
    </w:p>
    <w:p w:rsidR="00117199" w:rsidRPr="00117199" w:rsidRDefault="00117199" w:rsidP="00117199">
      <w:pPr>
        <w:spacing w:after="0" w:line="240" w:lineRule="auto"/>
        <w:rPr>
          <w:rFonts w:ascii="Times New Roman" w:eastAsia="Times New Roman" w:hAnsi="Times New Roman" w:cs="Times New Roman"/>
          <w:sz w:val="24"/>
          <w:szCs w:val="24"/>
          <w:lang w:eastAsia="en-ZA"/>
        </w:rPr>
      </w:pPr>
    </w:p>
    <w:p w:rsidR="00117199" w:rsidRPr="00117199" w:rsidRDefault="00117199" w:rsidP="00117199">
      <w:pPr>
        <w:spacing w:after="0" w:line="240" w:lineRule="auto"/>
        <w:jc w:val="both"/>
        <w:rPr>
          <w:rFonts w:ascii="Times New Roman" w:eastAsia="Times New Roman" w:hAnsi="Times New Roman" w:cs="Times New Roman"/>
          <w:sz w:val="24"/>
          <w:szCs w:val="24"/>
          <w:lang w:eastAsia="en-ZA"/>
        </w:rPr>
      </w:pPr>
      <w:r w:rsidRPr="00117199">
        <w:rPr>
          <w:rFonts w:ascii="Book Antiqua" w:eastAsia="Times New Roman" w:hAnsi="Book Antiqua" w:cs="Times New Roman"/>
          <w:b/>
          <w:bCs/>
          <w:color w:val="000000"/>
          <w:sz w:val="24"/>
          <w:szCs w:val="24"/>
          <w:lang w:eastAsia="en-ZA"/>
        </w:rPr>
        <w:t xml:space="preserve">Done in Banjul, </w:t>
      </w:r>
      <w:proofErr w:type="gramStart"/>
      <w:r w:rsidRPr="00117199">
        <w:rPr>
          <w:rFonts w:ascii="Book Antiqua" w:eastAsia="Times New Roman" w:hAnsi="Book Antiqua" w:cs="Times New Roman"/>
          <w:b/>
          <w:bCs/>
          <w:color w:val="000000"/>
          <w:sz w:val="24"/>
          <w:szCs w:val="24"/>
          <w:lang w:eastAsia="en-ZA"/>
        </w:rPr>
        <w:t>The</w:t>
      </w:r>
      <w:proofErr w:type="gramEnd"/>
      <w:r w:rsidRPr="00117199">
        <w:rPr>
          <w:rFonts w:ascii="Book Antiqua" w:eastAsia="Times New Roman" w:hAnsi="Book Antiqua" w:cs="Times New Roman"/>
          <w:b/>
          <w:bCs/>
          <w:color w:val="000000"/>
          <w:sz w:val="24"/>
          <w:szCs w:val="24"/>
          <w:lang w:eastAsia="en-ZA"/>
        </w:rPr>
        <w:t xml:space="preserve"> Gambia, 10 November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7502E"/>
    <w:multiLevelType w:val="multilevel"/>
    <w:tmpl w:val="78DE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99"/>
    <w:rsid w:val="00043C12"/>
    <w:rsid w:val="00117199"/>
    <w:rsid w:val="00191085"/>
    <w:rsid w:val="001D70CE"/>
    <w:rsid w:val="00235948"/>
    <w:rsid w:val="005977CF"/>
    <w:rsid w:val="005A30D3"/>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9B33-4E81-4C6D-98BA-0061143B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2021-10-27T14:18:00Z</dcterms:created>
  <dcterms:modified xsi:type="dcterms:W3CDTF">2021-10-27T14:19:00Z</dcterms:modified>
</cp:coreProperties>
</file>