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4D" w:rsidRPr="00291E4D" w:rsidRDefault="00291E4D" w:rsidP="0029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91E4D">
        <w:rPr>
          <w:rFonts w:ascii="Book Antiqua" w:eastAsia="Times New Roman" w:hAnsi="Book Antiqua" w:cs="Times New Roman"/>
          <w:b/>
          <w:bCs/>
          <w:color w:val="000000"/>
          <w:lang w:eastAsia="en-ZA"/>
        </w:rPr>
        <w:t xml:space="preserve">ACHPR/Res. 462 (LXVI) 2020: </w:t>
      </w:r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Resolution on the Renewal of the Mandate, Appointment of the Chairperson and Reconstitution of the Working Group on Communications</w:t>
      </w:r>
    </w:p>
    <w:p w:rsidR="00291E4D" w:rsidRPr="00291E4D" w:rsidRDefault="00291E4D" w:rsidP="0029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91E4D" w:rsidRPr="00291E4D" w:rsidRDefault="00291E4D" w:rsidP="0029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91E4D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>The African Commission on Human and Peoples' Rights (the Commission), meeting at its 66th Ordinary Session, held virtually from 13 July to 7 August 2020:</w:t>
      </w:r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 </w:t>
      </w:r>
    </w:p>
    <w:p w:rsidR="00291E4D" w:rsidRPr="00291E4D" w:rsidRDefault="00291E4D" w:rsidP="0029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91E4D" w:rsidRPr="00291E4D" w:rsidRDefault="00291E4D" w:rsidP="0029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Recalling</w:t>
      </w:r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its mandate of promotion and protection of human and peoples’ rights in Africa under Article 45 of the African Charter on Human and Peoples’ Rights (African Charter); </w:t>
      </w:r>
    </w:p>
    <w:p w:rsidR="00291E4D" w:rsidRPr="00291E4D" w:rsidRDefault="00291E4D" w:rsidP="0029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91E4D" w:rsidRPr="00291E4D" w:rsidRDefault="00291E4D" w:rsidP="0029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Noting </w:t>
      </w:r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protection mandate which involves the consideration of Communications alleging human rights violations against State Parties to the African Charter, pursuant to Articles 47 and 55 of the African Charter;</w:t>
      </w:r>
    </w:p>
    <w:p w:rsidR="00291E4D" w:rsidRPr="00291E4D" w:rsidRDefault="00291E4D" w:rsidP="0029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91E4D" w:rsidRPr="00291E4D" w:rsidRDefault="00291E4D" w:rsidP="0029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Noting </w:t>
      </w:r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Resolution ACHPR/Res.194 (L) 11 adopted at its 50</w:t>
      </w:r>
      <w:r w:rsidRPr="00291E4D">
        <w:rPr>
          <w:rFonts w:ascii="Book Antiqua" w:eastAsia="Times New Roman" w:hAnsi="Book Antiqua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Ordinary Session held in Banjul, The Gambia, from 24 October to 5 November 2011 establishing a Working Group on Communications  (Working Group) and appointing its Members;</w:t>
      </w:r>
    </w:p>
    <w:p w:rsidR="00291E4D" w:rsidRPr="00291E4D" w:rsidRDefault="00291E4D" w:rsidP="0029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91E4D" w:rsidRPr="00291E4D" w:rsidRDefault="00291E4D" w:rsidP="0029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Noting also</w:t>
      </w:r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its Resolution ACHPR/Res.212 (EXT.OS/XI) 2012 adopted at its 11</w:t>
      </w:r>
      <w:r w:rsidRPr="00291E4D">
        <w:rPr>
          <w:rFonts w:ascii="Book Antiqua" w:eastAsia="Times New Roman" w:hAnsi="Book Antiqua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Extra-Ordinary Session held in Banjul, The Gambia, from 21 February to 1 March 2012 defining the mandate of the Working Group;</w:t>
      </w:r>
    </w:p>
    <w:p w:rsidR="00291E4D" w:rsidRPr="00291E4D" w:rsidRDefault="00291E4D" w:rsidP="0029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91E4D" w:rsidRPr="00291E4D" w:rsidRDefault="00291E4D" w:rsidP="0029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Recalling</w:t>
      </w:r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its Resolution ACHPR/Res.255 (LII) 2012 on the extension of the mandate and modification of the composition of the Working Group adopted at its 52</w:t>
      </w:r>
      <w:r w:rsidRPr="00291E4D">
        <w:rPr>
          <w:rFonts w:ascii="Book Antiqua" w:eastAsia="Times New Roman" w:hAnsi="Book Antiqua" w:cs="Times New Roman"/>
          <w:color w:val="000000"/>
          <w:sz w:val="14"/>
          <w:szCs w:val="14"/>
          <w:vertAlign w:val="superscript"/>
          <w:lang w:eastAsia="en-ZA"/>
        </w:rPr>
        <w:t>nd</w:t>
      </w:r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Ordinary Session held from 9 to 22 October 2012 in Yamoussoukro, Côte d’Ivoire;</w:t>
      </w:r>
    </w:p>
    <w:p w:rsidR="00291E4D" w:rsidRPr="00291E4D" w:rsidRDefault="00291E4D" w:rsidP="0029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91E4D" w:rsidRPr="00291E4D" w:rsidRDefault="00291E4D" w:rsidP="0029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Further Recalling </w:t>
      </w:r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Resolutions ACHPR/Res.255 (LIV) 2013 and ACHPR/Res.314 (LVII) 2015 on the renewal of the mandate of the Working Group for two-year periods; </w:t>
      </w:r>
    </w:p>
    <w:p w:rsidR="00291E4D" w:rsidRPr="00291E4D" w:rsidRDefault="00291E4D" w:rsidP="0029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91E4D" w:rsidRPr="00291E4D" w:rsidRDefault="00291E4D" w:rsidP="0029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Further recalling</w:t>
      </w:r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Resolution ACHPR/Res.385 (LXI) 2017 on the Renewal of the Mandate and Reconstitution of the Working Group;</w:t>
      </w:r>
    </w:p>
    <w:p w:rsidR="00291E4D" w:rsidRPr="00291E4D" w:rsidRDefault="00291E4D" w:rsidP="0029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91E4D" w:rsidRPr="00291E4D" w:rsidRDefault="00291E4D" w:rsidP="0029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Resolution ACHPR/Res.425 (LXV) 2019 which renewed the mandate of all its Special Mechanisms, including the Working Group for a period of six (6) months, with effect from 10 November 2019;</w:t>
      </w:r>
    </w:p>
    <w:p w:rsidR="00291E4D" w:rsidRPr="00291E4D" w:rsidRDefault="00291E4D" w:rsidP="0029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91E4D" w:rsidRPr="00291E4D" w:rsidRDefault="00291E4D" w:rsidP="0029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Recognising</w:t>
      </w:r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the importance of the work of the Working Group;</w:t>
      </w:r>
    </w:p>
    <w:p w:rsidR="00291E4D" w:rsidRPr="00291E4D" w:rsidRDefault="00291E4D" w:rsidP="0029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91E4D" w:rsidRPr="00291E4D" w:rsidRDefault="00291E4D" w:rsidP="0029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Noting</w:t>
      </w:r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with satisfaction the work done by the Working Group under the leadership </w:t>
      </w:r>
      <w:proofErr w:type="gramStart"/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of</w:t>
      </w:r>
      <w:proofErr w:type="gramEnd"/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Commissioner Lucy </w:t>
      </w:r>
      <w:proofErr w:type="spellStart"/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Asuagbor</w:t>
      </w:r>
      <w:proofErr w:type="spellEnd"/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in her capacity as Chairperson of the Working Group;</w:t>
      </w:r>
    </w:p>
    <w:p w:rsidR="00291E4D" w:rsidRPr="00291E4D" w:rsidRDefault="00291E4D" w:rsidP="0029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91E4D" w:rsidRPr="00291E4D" w:rsidRDefault="00291E4D" w:rsidP="0029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Considering</w:t>
      </w:r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that the mandate of the Chairperson and the Members of the Working Group has come to an end;</w:t>
      </w:r>
    </w:p>
    <w:p w:rsidR="00291E4D" w:rsidRPr="00291E4D" w:rsidRDefault="00291E4D" w:rsidP="0029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91E4D" w:rsidRPr="00291E4D" w:rsidRDefault="00291E4D" w:rsidP="0029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lastRenderedPageBreak/>
        <w:t xml:space="preserve">Bearing in mind </w:t>
      </w:r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Standard Operating Procedures (SOPs) relating to its Special Mechanisms, adopted during its 27</w:t>
      </w:r>
      <w:r w:rsidRPr="00291E4D">
        <w:rPr>
          <w:rFonts w:ascii="Book Antiqua" w:eastAsia="Times New Roman" w:hAnsi="Book Antiqua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Extra-Ordinary Session held from 19 February to 4 March 2020, in Banjul, The Gambia;</w:t>
      </w:r>
    </w:p>
    <w:p w:rsidR="00291E4D" w:rsidRPr="00291E4D" w:rsidRDefault="00291E4D" w:rsidP="0029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91E4D" w:rsidRPr="00291E4D" w:rsidRDefault="00291E4D" w:rsidP="0029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Noting in particular</w:t>
      </w:r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, guidance provided by the SOPS on the working modalities of Special Mechanisms, general roles and responsibilities of mandate holders, the composition, appointment, tenure and conduct of mandate holders; as well as terms of office of Expert Members;</w:t>
      </w:r>
    </w:p>
    <w:p w:rsidR="00291E4D" w:rsidRPr="00291E4D" w:rsidRDefault="00291E4D" w:rsidP="0029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91E4D" w:rsidRPr="00291E4D" w:rsidRDefault="00291E4D" w:rsidP="0029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Noting</w:t>
      </w:r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the Final Communiqué of the 28th Extraordinary Session held from 29 June to 1 July 2020 wherein responsibilities were assigned to Commissioners;</w:t>
      </w:r>
    </w:p>
    <w:p w:rsidR="00291E4D" w:rsidRPr="00291E4D" w:rsidRDefault="00291E4D" w:rsidP="0029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91E4D" w:rsidRPr="00291E4D" w:rsidRDefault="00291E4D" w:rsidP="0029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Decides to</w:t>
      </w:r>
      <w:r w:rsidRPr="00291E4D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>:  </w:t>
      </w:r>
    </w:p>
    <w:p w:rsidR="00291E4D" w:rsidRPr="00291E4D" w:rsidRDefault="00291E4D" w:rsidP="0029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91E4D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</w:p>
    <w:p w:rsidR="00291E4D" w:rsidRPr="00291E4D" w:rsidRDefault="00291E4D" w:rsidP="00291E4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Appoint Commissioner </w:t>
      </w:r>
      <w:proofErr w:type="spellStart"/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Kayitesi</w:t>
      </w:r>
      <w:proofErr w:type="spellEnd"/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Zainabo</w:t>
      </w:r>
      <w:proofErr w:type="spellEnd"/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Sylvie </w:t>
      </w:r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as the Chairperson of the Working Group for a period of two years, with effect from 1 July 2020;</w:t>
      </w:r>
    </w:p>
    <w:p w:rsidR="00291E4D" w:rsidRPr="00291E4D" w:rsidRDefault="00291E4D" w:rsidP="00291E4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Appoint</w:t>
      </w:r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for the same period </w:t>
      </w:r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Commissioner Marie Louise </w:t>
      </w:r>
      <w:proofErr w:type="spellStart"/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Abomo</w:t>
      </w:r>
      <w:proofErr w:type="spellEnd"/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as Vice-Chairperson of the Working Group; </w:t>
      </w:r>
    </w:p>
    <w:p w:rsidR="00291E4D" w:rsidRPr="00291E4D" w:rsidRDefault="00291E4D" w:rsidP="00291E4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Renew</w:t>
      </w:r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for the same period the mandate of </w:t>
      </w:r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Commissioners</w:t>
      </w:r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Solomon </w:t>
      </w:r>
      <w:proofErr w:type="spellStart"/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Ayele</w:t>
      </w:r>
      <w:proofErr w:type="spellEnd"/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Dersso</w:t>
      </w:r>
      <w:proofErr w:type="spellEnd"/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, </w:t>
      </w:r>
      <w:proofErr w:type="spellStart"/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Rémy</w:t>
      </w:r>
      <w:proofErr w:type="spellEnd"/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Ngoy</w:t>
      </w:r>
      <w:proofErr w:type="spellEnd"/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Lumbu</w:t>
      </w:r>
      <w:proofErr w:type="spellEnd"/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and Maria Teresa Manuela </w:t>
      </w:r>
      <w:r w:rsidRPr="00291E4D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as Members of the Working Group.</w:t>
      </w:r>
    </w:p>
    <w:p w:rsidR="00291E4D" w:rsidRPr="00291E4D" w:rsidRDefault="00291E4D" w:rsidP="0029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291E4D" w:rsidRPr="00291E4D" w:rsidRDefault="00291E4D" w:rsidP="0029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91E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Done virtually, 07 August 2020</w:t>
      </w:r>
    </w:p>
    <w:p w:rsidR="006F7B9B" w:rsidRDefault="006F7B9B">
      <w:bookmarkStart w:id="0" w:name="_GoBack"/>
      <w:bookmarkEnd w:id="0"/>
    </w:p>
    <w:sectPr w:rsidR="006F7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6D9B"/>
    <w:multiLevelType w:val="multilevel"/>
    <w:tmpl w:val="2782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4D"/>
    <w:rsid w:val="00043C12"/>
    <w:rsid w:val="00191085"/>
    <w:rsid w:val="001D70CE"/>
    <w:rsid w:val="00235948"/>
    <w:rsid w:val="00291E4D"/>
    <w:rsid w:val="005977CF"/>
    <w:rsid w:val="005A30D3"/>
    <w:rsid w:val="006815EF"/>
    <w:rsid w:val="006F7B9B"/>
    <w:rsid w:val="00834F5D"/>
    <w:rsid w:val="0096189E"/>
    <w:rsid w:val="00D71E2D"/>
    <w:rsid w:val="00E2145E"/>
    <w:rsid w:val="00EA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A0909-783F-4F5F-AF64-1F889FD2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2021-10-30T11:49:00Z</dcterms:created>
  <dcterms:modified xsi:type="dcterms:W3CDTF">2021-10-30T11:49:00Z</dcterms:modified>
</cp:coreProperties>
</file>