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D4" w:rsidRPr="008625D4" w:rsidRDefault="008625D4" w:rsidP="008625D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8625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8625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8625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nécessité</w:t>
      </w:r>
      <w:proofErr w:type="spellEnd"/>
      <w:r w:rsidRPr="008625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faire </w:t>
      </w:r>
      <w:proofErr w:type="spellStart"/>
      <w:r w:rsidRPr="008625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taire</w:t>
      </w:r>
      <w:proofErr w:type="spellEnd"/>
      <w:r w:rsidRPr="008625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les </w:t>
      </w:r>
      <w:proofErr w:type="spellStart"/>
      <w:r w:rsidRPr="008625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armes</w:t>
      </w:r>
      <w:proofErr w:type="spellEnd"/>
      <w:r w:rsidRPr="008625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625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8625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625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8625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625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conformément</w:t>
      </w:r>
      <w:proofErr w:type="spellEnd"/>
      <w:r w:rsidRPr="008625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aux droits de </w:t>
      </w:r>
      <w:proofErr w:type="spellStart"/>
      <w:r w:rsidRPr="008625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8625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8625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</w:p>
    <w:p w:rsidR="00645EB3" w:rsidRPr="00924B97" w:rsidRDefault="008625D4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924B97">
        <w:rPr>
          <w:rFonts w:cstheme="minorHAnsi"/>
          <w:color w:val="231F20"/>
          <w:sz w:val="23"/>
          <w:szCs w:val="23"/>
          <w:shd w:val="clear" w:color="auto" w:fill="FFFFFF"/>
        </w:rPr>
        <w:t>dé</w:t>
      </w:r>
      <w:bookmarkStart w:id="0" w:name="_GoBack"/>
      <w:bookmarkEnd w:id="0"/>
      <w:r w:rsidRPr="00924B97">
        <w:rPr>
          <w:rFonts w:cstheme="minorHAnsi"/>
          <w:color w:val="231F20"/>
          <w:sz w:val="23"/>
          <w:szCs w:val="23"/>
          <w:shd w:val="clear" w:color="auto" w:fill="FFFFFF"/>
        </w:rPr>
        <w:t>c</w:t>
      </w:r>
      <w:proofErr w:type="spellEnd"/>
      <w:r w:rsidRPr="00924B97">
        <w:rPr>
          <w:rFonts w:cstheme="minorHAnsi"/>
          <w:color w:val="231F20"/>
          <w:sz w:val="23"/>
          <w:szCs w:val="23"/>
          <w:shd w:val="clear" w:color="auto" w:fill="FFFFFF"/>
        </w:rPr>
        <w:t xml:space="preserve"> 29, 2020</w:t>
      </w:r>
    </w:p>
    <w:p w:rsidR="00924B97" w:rsidRPr="00924B97" w:rsidRDefault="00924B97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924B97" w:rsidRPr="00924B97" w:rsidRDefault="00924B97" w:rsidP="00924B9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924B9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La Commission </w:t>
      </w:r>
      <w:proofErr w:type="spellStart"/>
      <w:r w:rsidRPr="00924B9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924B9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des droits de </w:t>
      </w:r>
      <w:proofErr w:type="spellStart"/>
      <w:r w:rsidRPr="00924B9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l’homme</w:t>
      </w:r>
      <w:proofErr w:type="spellEnd"/>
      <w:r w:rsidRPr="00924B9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et des </w:t>
      </w:r>
      <w:proofErr w:type="spellStart"/>
      <w:r w:rsidRPr="00924B9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peuples</w:t>
      </w:r>
      <w:proofErr w:type="spellEnd"/>
      <w:r w:rsidRPr="00924B9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(</w:t>
      </w:r>
      <w:proofErr w:type="spellStart"/>
      <w:r w:rsidRPr="00924B9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laCommission</w:t>
      </w:r>
      <w:proofErr w:type="spellEnd"/>
      <w:r w:rsidRPr="00924B9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924B9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924B9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), </w:t>
      </w:r>
      <w:proofErr w:type="spellStart"/>
      <w:r w:rsidRPr="00924B9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réunie</w:t>
      </w:r>
      <w:proofErr w:type="spellEnd"/>
      <w:r w:rsidRPr="00924B9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924B9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en</w:t>
      </w:r>
      <w:proofErr w:type="spellEnd"/>
      <w:r w:rsidRPr="00924B9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924B9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sa</w:t>
      </w:r>
      <w:proofErr w:type="spellEnd"/>
      <w:r w:rsidRPr="00924B9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67</w:t>
      </w:r>
      <w:r w:rsidRPr="00924B97">
        <w:rPr>
          <w:rStyle w:val="Emphasis"/>
          <w:rFonts w:asciiTheme="minorHAnsi" w:hAnsiTheme="minorHAnsi" w:cstheme="minorHAnsi"/>
          <w:b/>
          <w:color w:val="53575A"/>
          <w:sz w:val="17"/>
          <w:szCs w:val="17"/>
          <w:vertAlign w:val="superscript"/>
        </w:rPr>
        <w:t>ème</w:t>
      </w:r>
      <w:r w:rsidRPr="00924B9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Session </w:t>
      </w:r>
      <w:proofErr w:type="spellStart"/>
      <w:r w:rsidRPr="00924B9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ordinaire</w:t>
      </w:r>
      <w:proofErr w:type="spellEnd"/>
      <w:r w:rsidRPr="00924B9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, tenue </w:t>
      </w:r>
      <w:proofErr w:type="spellStart"/>
      <w:r w:rsidRPr="00924B9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virtuellement</w:t>
      </w:r>
      <w:proofErr w:type="spellEnd"/>
      <w:r w:rsidRPr="00924B9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du 13 </w:t>
      </w:r>
      <w:proofErr w:type="spellStart"/>
      <w:r w:rsidRPr="00924B9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novembre</w:t>
      </w:r>
      <w:proofErr w:type="spellEnd"/>
      <w:r w:rsidRPr="00924B9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au 03 </w:t>
      </w:r>
      <w:proofErr w:type="spellStart"/>
      <w:r w:rsidRPr="00924B9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décembre</w:t>
      </w:r>
      <w:proofErr w:type="spellEnd"/>
      <w:r w:rsidRPr="00924B9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gramStart"/>
      <w:r w:rsidRPr="00924B97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2020 ;</w:t>
      </w:r>
      <w:proofErr w:type="gramEnd"/>
    </w:p>
    <w:p w:rsidR="00924B97" w:rsidRPr="00924B97" w:rsidRDefault="00924B97" w:rsidP="00924B9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924B97" w:rsidRPr="00924B97" w:rsidRDefault="00924B97" w:rsidP="00924B9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23 de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qui dispose que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droit à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sur le plan national que sur le plan </w:t>
      </w:r>
      <w:proofErr w:type="gram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international ;</w:t>
      </w:r>
      <w:proofErr w:type="gramEnd"/>
    </w:p>
    <w:p w:rsidR="00924B97" w:rsidRPr="00924B97" w:rsidRDefault="00924B97" w:rsidP="00924B9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3(f) et (h)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l’Acte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(UA) stipule que les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continent,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que les droits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aux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proofErr w:type="gram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924B97" w:rsidRPr="00924B97" w:rsidRDefault="00924B97" w:rsidP="00924B9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saRésolution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CADHP/Res.332 (EXT.OS/XIX) 2016, sur les droits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les situations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19</w:t>
      </w:r>
      <w:r w:rsidRPr="00924B97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Session extraordinaire et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exprimant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préoccupation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devant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les violations continues des droits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du droit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contexte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 et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chargeant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Solomon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Ayele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Dersso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travailler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sur les situations des droits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les situations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Point </w:t>
      </w:r>
      <w:proofErr w:type="gram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focal ;</w:t>
      </w:r>
      <w:proofErr w:type="gramEnd"/>
    </w:p>
    <w:p w:rsidR="00924B97" w:rsidRPr="00924B97" w:rsidRDefault="00924B97" w:rsidP="00924B9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l’esprit</w:t>
      </w:r>
      <w:r w:rsidRPr="00924B97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relatives aux droits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des situations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continent,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CADHP/Res.7(XIV)93 sur la promotion et le respect du droit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international et les droits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CADHP/Res.117 (XLII) 07 sur le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renforcement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CADHP/Res.283 (LV) 2014 sur la situation des femmes et des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armés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ACHPR/Res.276 (LV) 14 sur les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terroristes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24B97" w:rsidRPr="00924B97" w:rsidRDefault="00924B97" w:rsidP="00924B9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r w:rsidRPr="00924B97">
        <w:rPr>
          <w:rFonts w:asciiTheme="minorHAnsi" w:hAnsiTheme="minorHAnsi" w:cstheme="minorHAnsi"/>
          <w:color w:val="53575A"/>
          <w:sz w:val="23"/>
          <w:szCs w:val="23"/>
        </w:rPr>
        <w:t>le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phare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 cadre de l’</w:t>
      </w:r>
      <w:r w:rsidRPr="00924B9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Agenda</w:t>
      </w:r>
      <w:proofErr w:type="gramStart"/>
      <w:r w:rsidRPr="00924B9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2063 :</w:t>
      </w:r>
      <w:proofErr w:type="gramEnd"/>
      <w:r w:rsidRPr="00924B9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924B9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que nous </w:t>
      </w:r>
      <w:proofErr w:type="spellStart"/>
      <w:r w:rsidRPr="00924B9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voulons</w:t>
      </w:r>
      <w:proofErr w:type="spellEnd"/>
      <w:r w:rsidRPr="00924B9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,</w:t>
      </w:r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 « Faire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taire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armes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d’ici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à 2020 » ;</w:t>
      </w:r>
    </w:p>
    <w:p w:rsidR="00924B97" w:rsidRPr="00924B97" w:rsidRDefault="00924B97" w:rsidP="00924B9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Affirmant</w:t>
      </w:r>
      <w:proofErr w:type="spellEnd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que faire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taire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armes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nécessite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condition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préalable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protectionet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les droits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que pour le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sociétés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et, par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ailleurs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, que les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(CPS), de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du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aux droits de la femme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la Convention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et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l’assistance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constituent les conditions </w:t>
      </w:r>
      <w:proofErr w:type="spellStart"/>
      <w:r w:rsidRPr="00924B9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sinequanon</w:t>
      </w:r>
      <w:r w:rsidRPr="00924B97">
        <w:rPr>
          <w:rFonts w:asciiTheme="minorHAnsi" w:hAnsiTheme="minorHAnsi" w:cstheme="minorHAnsi"/>
          <w:color w:val="53575A"/>
          <w:sz w:val="23"/>
          <w:szCs w:val="23"/>
        </w:rPr>
        <w:t>du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succès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initiativesvisant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à faire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taire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armes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924B97" w:rsidRPr="00924B97" w:rsidRDefault="00924B97" w:rsidP="00924B9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Gravement</w:t>
      </w:r>
      <w:proofErr w:type="spellEnd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par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l’expansionde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la menace de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violenceterroriste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par 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montée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l’instabilité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armés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violents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pays du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continentavec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désastreuses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pour les droits de </w:t>
      </w:r>
      <w:proofErr w:type="spellStart"/>
      <w:proofErr w:type="gram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24B97" w:rsidRPr="00924B97" w:rsidRDefault="00924B97" w:rsidP="00924B9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Troublée</w:t>
      </w:r>
      <w:r w:rsidRPr="00924B97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 grave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impactdes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situationsde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jeunes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santé,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physiquement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et 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mentalement</w:t>
      </w:r>
      <w:proofErr w:type="spellEnd"/>
      <w:proofErr w:type="gram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, et pour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possibilités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futures ;</w:t>
      </w:r>
    </w:p>
    <w:p w:rsidR="00924B97" w:rsidRPr="00924B97" w:rsidRDefault="00924B97" w:rsidP="00924B9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Alarmée</w:t>
      </w:r>
      <w:proofErr w:type="spellEnd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par la menace que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représentent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prévalence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proofErr w:type="gram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trafic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>,  la</w:t>
      </w:r>
      <w:proofErr w:type="gram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circulationet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l’utilisation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d’armes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illicites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continentpour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que pour la vie et le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bien-être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continent;</w:t>
      </w:r>
    </w:p>
    <w:p w:rsidR="00924B97" w:rsidRPr="00924B97" w:rsidRDefault="00924B97" w:rsidP="00924B9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Au vu de </w:t>
      </w:r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sur la « Prise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charge des questions relatives aux droits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situationsde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 » qui propose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approche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cinq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piliers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réponse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intégration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les cycles des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correctives et coordination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institutionnelle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avec les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organismes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) pour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réaliser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perspectiveconforme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parvenir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à « Faire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taire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armes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 » et à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réaliser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924B97" w:rsidRPr="00924B97" w:rsidRDefault="00924B97" w:rsidP="00924B9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note</w:t>
      </w:r>
      <w:r w:rsidRPr="00924B97">
        <w:rPr>
          <w:rFonts w:asciiTheme="minorHAnsi" w:hAnsiTheme="minorHAnsi" w:cstheme="minorHAnsi"/>
          <w:color w:val="53575A"/>
          <w:sz w:val="23"/>
          <w:szCs w:val="23"/>
        </w:rPr>
        <w:t>de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d’inclure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les femmes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fonctions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leadershipde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Maputoet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1325du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NationsUnies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d’inclure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jeunes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s’assurer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besoins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des femmes, des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jeunes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internes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pris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considération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la conception et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924B97" w:rsidRPr="00924B97" w:rsidRDefault="00924B97" w:rsidP="00924B9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Se </w:t>
      </w:r>
      <w:proofErr w:type="spellStart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félicitant</w:t>
      </w:r>
      <w:r w:rsidRPr="00924B97">
        <w:rPr>
          <w:rFonts w:asciiTheme="minorHAnsi" w:hAnsiTheme="minorHAnsi" w:cstheme="minorHAnsi"/>
          <w:color w:val="53575A"/>
          <w:sz w:val="23"/>
          <w:szCs w:val="23"/>
        </w:rPr>
        <w:t>du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du CPS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promotionde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, de la bonne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droit, de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protectiondes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droits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œuvrant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étroite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collaboration avec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Commissionafricaine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 cadre de l’Article19du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l’Architecture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24B97" w:rsidRPr="00924B97" w:rsidRDefault="00924B97" w:rsidP="00924B9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contribution à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l'objectif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faire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taire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armes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par la promotion de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effectivedes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droits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924B9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24B97" w:rsidRPr="00924B97" w:rsidRDefault="00924B97" w:rsidP="00924B9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proofErr w:type="gramStart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:</w:t>
      </w:r>
      <w:proofErr w:type="gramEnd"/>
    </w:p>
    <w:p w:rsidR="00924B97" w:rsidRPr="00924B97" w:rsidRDefault="00924B97" w:rsidP="00924B9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24B97">
        <w:rPr>
          <w:rFonts w:asciiTheme="minorHAnsi" w:hAnsiTheme="minorHAnsi" w:cstheme="minorHAnsi"/>
          <w:color w:val="53575A"/>
          <w:sz w:val="23"/>
          <w:szCs w:val="23"/>
        </w:rPr>
        <w:t>1.     </w:t>
      </w:r>
      <w:proofErr w:type="spellStart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œuvrer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individuellement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collectivement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fin aux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conditionsconduisant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proofErr w:type="gram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l'éclatement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 de</w:t>
      </w:r>
      <w:proofErr w:type="gram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violents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mettant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systèmes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inclusifs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renforçant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différends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niveaux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nationalet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local;</w:t>
      </w:r>
    </w:p>
    <w:p w:rsidR="00924B97" w:rsidRPr="00924B97" w:rsidRDefault="00924B97" w:rsidP="00924B9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24B97">
        <w:rPr>
          <w:rFonts w:asciiTheme="minorHAnsi" w:hAnsiTheme="minorHAnsi" w:cstheme="minorHAnsi"/>
          <w:color w:val="53575A"/>
          <w:sz w:val="23"/>
          <w:szCs w:val="23"/>
        </w:rPr>
        <w:t>2.     </w:t>
      </w:r>
      <w:proofErr w:type="spellStart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partiesà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continentà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respecter les droits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des civils et,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ceux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des femmes, des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déplacés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internes, des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à se conformer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pleinement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du droit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internationalhumanitaire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prévenir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l’usage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excessif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aveugle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force ;</w:t>
      </w:r>
      <w:proofErr w:type="gramEnd"/>
    </w:p>
    <w:p w:rsidR="00924B97" w:rsidRPr="00924B97" w:rsidRDefault="00924B97" w:rsidP="00924B9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24B97">
        <w:rPr>
          <w:rFonts w:asciiTheme="minorHAnsi" w:hAnsiTheme="minorHAnsi" w:cstheme="minorHAnsi"/>
          <w:color w:val="53575A"/>
          <w:sz w:val="23"/>
          <w:szCs w:val="23"/>
        </w:rPr>
        <w:t>3.     </w:t>
      </w:r>
      <w:proofErr w:type="spellStart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Affirme</w:t>
      </w:r>
      <w:r w:rsidRPr="00924B97">
        <w:rPr>
          <w:rFonts w:asciiTheme="minorHAnsi" w:hAnsiTheme="minorHAnsi" w:cstheme="minorHAnsi"/>
          <w:color w:val="53575A"/>
          <w:sz w:val="23"/>
          <w:szCs w:val="23"/>
        </w:rPr>
        <w:t>que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l’obligation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légale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coopérer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pleinement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effortsentrepris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fin aux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violents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territoire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24B97" w:rsidRPr="00924B97" w:rsidRDefault="00924B97" w:rsidP="00924B9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24B97">
        <w:rPr>
          <w:rFonts w:asciiTheme="minorHAnsi" w:hAnsiTheme="minorHAnsi" w:cstheme="minorHAnsi"/>
          <w:color w:val="53575A"/>
          <w:sz w:val="23"/>
          <w:szCs w:val="23"/>
        </w:rPr>
        <w:t>4.     </w:t>
      </w:r>
      <w:proofErr w:type="spellStart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Charge</w:t>
      </w:r>
      <w:r w:rsidRPr="00924B97">
        <w:rPr>
          <w:rFonts w:asciiTheme="minorHAnsi" w:hAnsiTheme="minorHAnsi" w:cstheme="minorHAnsi"/>
          <w:color w:val="53575A"/>
          <w:sz w:val="23"/>
          <w:szCs w:val="23"/>
        </w:rPr>
        <w:t>le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Pointfocal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pour les droits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les situations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travailler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l’élaboration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Observation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sur l’Article23de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contribuer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l’instauration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consolidationde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fondement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du </w:t>
      </w:r>
      <w:proofErr w:type="spellStart"/>
      <w:proofErr w:type="gram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924B9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24B97" w:rsidRPr="00924B97" w:rsidRDefault="00924B97" w:rsidP="00924B9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24B97">
        <w:rPr>
          <w:rFonts w:asciiTheme="minorHAnsi" w:hAnsiTheme="minorHAnsi" w:cstheme="minorHAnsi"/>
          <w:color w:val="53575A"/>
          <w:sz w:val="23"/>
          <w:szCs w:val="23"/>
        </w:rPr>
        <w:lastRenderedPageBreak/>
        <w:t>5.     </w:t>
      </w:r>
      <w:proofErr w:type="spellStart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pleinement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intégrés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la conception et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interventionsvisant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à « faire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taire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armes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 », à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étapes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jusqu’à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gestion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stabilisation,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reconstructionet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post-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aux 953</w:t>
      </w:r>
      <w:r w:rsidRPr="00924B97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924B97">
        <w:rPr>
          <w:rFonts w:asciiTheme="minorHAnsi" w:hAnsiTheme="minorHAnsi" w:cstheme="minorHAnsi"/>
          <w:color w:val="53575A"/>
          <w:sz w:val="23"/>
          <w:szCs w:val="23"/>
        </w:rPr>
        <w:t> et 866</w:t>
      </w:r>
      <w:r w:rsidRPr="00924B97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924B9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communiquésdu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adoptés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les 8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2020 et 8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2019,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Pointfocal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la CADHP pour les droits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les situations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collaborer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avec les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entités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cet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924B97" w:rsidRPr="00924B97" w:rsidRDefault="00924B97" w:rsidP="00924B9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24B97">
        <w:rPr>
          <w:rFonts w:asciiTheme="minorHAnsi" w:hAnsiTheme="minorHAnsi" w:cstheme="minorHAnsi"/>
          <w:color w:val="53575A"/>
          <w:sz w:val="23"/>
          <w:szCs w:val="23"/>
        </w:rPr>
        <w:t>6.     </w:t>
      </w:r>
      <w:proofErr w:type="spellStart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Appelle</w:t>
      </w:r>
      <w:r w:rsidRPr="00924B97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et,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élaborer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un cadre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juridique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institutionnel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continentalexhaustif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réglementer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l’importationet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trafic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circulationillicite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d’armes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continent,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lutter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fléau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armes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illicites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et, à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cet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égard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Pointfocal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la CADHP pour les droits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les situations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d’accompagner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organismes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l’élaboration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cet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B97">
        <w:rPr>
          <w:rFonts w:asciiTheme="minorHAnsi" w:hAnsiTheme="minorHAnsi" w:cstheme="minorHAnsi"/>
          <w:color w:val="53575A"/>
          <w:sz w:val="23"/>
          <w:szCs w:val="23"/>
        </w:rPr>
        <w:t>instrumentjuridique</w:t>
      </w:r>
      <w:proofErr w:type="spellEnd"/>
      <w:r w:rsidRPr="00924B97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924B97" w:rsidRPr="00924B97" w:rsidRDefault="00924B97" w:rsidP="00924B9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24B9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24B97" w:rsidRPr="00924B97" w:rsidRDefault="00924B97" w:rsidP="00924B9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le 03 </w:t>
      </w:r>
      <w:proofErr w:type="spellStart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924B9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2020</w:t>
      </w:r>
    </w:p>
    <w:p w:rsidR="00924B97" w:rsidRDefault="00924B97"/>
    <w:sectPr w:rsidR="00924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D4"/>
    <w:rsid w:val="00645EB3"/>
    <w:rsid w:val="008625D4"/>
    <w:rsid w:val="0092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244F69"/>
  <w15:chartTrackingRefBased/>
  <w15:docId w15:val="{61F7A453-DAD3-4D0B-8933-69725FCF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2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5D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92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924B97"/>
    <w:rPr>
      <w:i/>
      <w:iCs/>
    </w:rPr>
  </w:style>
  <w:style w:type="character" w:styleId="Strong">
    <w:name w:val="Strong"/>
    <w:basedOn w:val="DefaultParagraphFont"/>
    <w:uiPriority w:val="22"/>
    <w:qFormat/>
    <w:rsid w:val="00924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2023-05-18T11:48:00Z</dcterms:created>
  <dcterms:modified xsi:type="dcterms:W3CDTF">2023-05-18T12:04:00Z</dcterms:modified>
</cp:coreProperties>
</file>