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6F" w:rsidRPr="0087216F" w:rsidRDefault="0087216F" w:rsidP="0087216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8721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8721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</w:t>
      </w:r>
      <w:proofErr w:type="spellStart"/>
      <w:r w:rsidRPr="008721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d'instabilité</w:t>
      </w:r>
      <w:proofErr w:type="spellEnd"/>
      <w:r w:rsidRPr="008721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721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militaire</w:t>
      </w:r>
      <w:proofErr w:type="spellEnd"/>
      <w:r w:rsidRPr="008721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8721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8721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 </w:t>
      </w:r>
      <w:proofErr w:type="spellStart"/>
      <w:r w:rsidRPr="008721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nord</w:t>
      </w:r>
      <w:proofErr w:type="spellEnd"/>
      <w:r w:rsidRPr="0087216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Mozambique - CADHP/Res. 477 (LXVIII) 2021</w:t>
      </w:r>
    </w:p>
    <w:p w:rsidR="00645EB3" w:rsidRPr="0087216F" w:rsidRDefault="0087216F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87216F">
        <w:rPr>
          <w:rFonts w:cstheme="minorHAnsi"/>
          <w:color w:val="231F20"/>
          <w:sz w:val="23"/>
          <w:szCs w:val="23"/>
          <w:shd w:val="clear" w:color="auto" w:fill="FFFFFF"/>
        </w:rPr>
        <w:t>mai</w:t>
      </w:r>
      <w:proofErr w:type="spellEnd"/>
      <w:r w:rsidRPr="0087216F">
        <w:rPr>
          <w:rFonts w:cstheme="minorHAnsi"/>
          <w:color w:val="231F20"/>
          <w:sz w:val="23"/>
          <w:szCs w:val="23"/>
          <w:shd w:val="clear" w:color="auto" w:fill="FFFFFF"/>
        </w:rPr>
        <w:t xml:space="preserve"> 20, 2021</w:t>
      </w:r>
    </w:p>
    <w:p w:rsidR="0087216F" w:rsidRPr="0087216F" w:rsidRDefault="0087216F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87216F" w:rsidRPr="0087216F" w:rsidRDefault="0087216F" w:rsidP="008721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>l'homme</w:t>
      </w:r>
      <w:proofErr w:type="spellEnd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(Commission </w:t>
      </w:r>
      <w:proofErr w:type="spellStart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) </w:t>
      </w:r>
      <w:proofErr w:type="spellStart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>lors</w:t>
      </w:r>
      <w:proofErr w:type="spellEnd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</w:t>
      </w:r>
      <w:proofErr w:type="spellStart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68.</w:t>
      </w:r>
      <w:r w:rsidRPr="0087216F">
        <w:rPr>
          <w:rFonts w:asciiTheme="minorHAnsi" w:hAnsiTheme="minorHAnsi" w:cstheme="minorHAnsi"/>
          <w:b/>
          <w:color w:val="53575A"/>
          <w:sz w:val="17"/>
          <w:szCs w:val="17"/>
          <w:vertAlign w:val="superscript"/>
        </w:rPr>
        <w:t>e</w:t>
      </w:r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 session </w:t>
      </w:r>
      <w:proofErr w:type="spellStart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, </w:t>
      </w:r>
      <w:proofErr w:type="spellStart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>réalisée</w:t>
      </w:r>
      <w:proofErr w:type="spellEnd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du 14 </w:t>
      </w:r>
      <w:proofErr w:type="spellStart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>avril</w:t>
      </w:r>
      <w:proofErr w:type="spellEnd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au 4 </w:t>
      </w:r>
      <w:proofErr w:type="spellStart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>mai</w:t>
      </w:r>
      <w:proofErr w:type="spellEnd"/>
      <w:r w:rsidRPr="0087216F">
        <w:rPr>
          <w:rFonts w:asciiTheme="minorHAnsi" w:hAnsiTheme="minorHAnsi" w:cstheme="minorHAnsi"/>
          <w:b/>
          <w:color w:val="53575A"/>
          <w:sz w:val="23"/>
          <w:szCs w:val="23"/>
        </w:rPr>
        <w:t> 2021.</w:t>
      </w:r>
    </w:p>
    <w:p w:rsidR="0087216F" w:rsidRPr="0087216F" w:rsidRDefault="0087216F" w:rsidP="008721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21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87216F" w:rsidRPr="0087216F" w:rsidRDefault="0087216F" w:rsidP="008721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21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la protection du droit à la vie, le respect de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la torture,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la protection des droits des femmes et de la </w:t>
      </w:r>
      <w:proofErr w:type="spellStart"/>
      <w:proofErr w:type="gram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famille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87216F" w:rsidRPr="0087216F" w:rsidRDefault="0087216F" w:rsidP="008721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21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des droits et du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bien-être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l'enfant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à assurer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survie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la protection et le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l'enfant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la protection et la prise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charge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touchés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la protection et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l'assistance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privés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milieu </w:t>
      </w:r>
      <w:proofErr w:type="gram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familial ;</w:t>
      </w:r>
      <w:proofErr w:type="gramEnd"/>
    </w:p>
    <w:p w:rsidR="0087216F" w:rsidRPr="0087216F" w:rsidRDefault="0087216F" w:rsidP="008721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21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 des dispositions de la Convention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l'assistance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Kampala) et la Convention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l’OUA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les aspects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87216F" w:rsidRPr="0087216F" w:rsidRDefault="0087216F" w:rsidP="008721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21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 des dispositions du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sur le respect de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la femme, son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intégrité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le respect du droit à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existence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la protection des femmes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la protection des femmes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demandeuses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d'asile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réfugiées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rapatriées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gram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violence ;</w:t>
      </w:r>
      <w:proofErr w:type="gramEnd"/>
    </w:p>
    <w:p w:rsidR="0087216F" w:rsidRPr="0087216F" w:rsidRDefault="0087216F" w:rsidP="008721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21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 la Convention de Genève relative à la protection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civiles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temps de guerre, le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aux Conventions de Genève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à la protection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règle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112 du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international de la Croix-Rouge relative à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récupération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morts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87216F" w:rsidRPr="0087216F" w:rsidRDefault="0087216F" w:rsidP="008721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21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2573 (2021</w:t>
      </w:r>
      <w:proofErr w:type="gram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)  du</w:t>
      </w:r>
      <w:proofErr w:type="gram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Sécurité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des civils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87216F" w:rsidRPr="0087216F" w:rsidRDefault="0087216F" w:rsidP="008721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le communiqué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presse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sur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l'attentat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Palma,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publié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le 30 mars 2021,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l'appel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urgent du HCR aux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suite aux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attentats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Cabo </w:t>
      </w:r>
      <w:proofErr w:type="gram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Delgado ;</w:t>
      </w:r>
      <w:proofErr w:type="gramEnd"/>
    </w:p>
    <w:p w:rsidR="0087216F" w:rsidRPr="0087216F" w:rsidRDefault="0087216F" w:rsidP="008721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21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8721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reçues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violations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telles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que des massacres de civils,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torture,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mauvais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des passages à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tabac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d'extorsion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l'exposition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des corps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les rues, le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manque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d'assistance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aux femmes, le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manque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protection des civils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fuyant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nord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du Mozambique ;</w:t>
      </w:r>
    </w:p>
    <w:p w:rsidR="0087216F" w:rsidRPr="0087216F" w:rsidRDefault="0087216F" w:rsidP="008721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8721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8721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721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45,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paragraphe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1 </w:t>
      </w:r>
      <w:r w:rsidRPr="0087216F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b)</w:t>
      </w:r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 de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exige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que « 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soient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lastRenderedPageBreak/>
        <w:t>formulés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établis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touchant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sur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lesquels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peuvent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fonder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législation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> ».</w:t>
      </w:r>
    </w:p>
    <w:p w:rsidR="0087216F" w:rsidRPr="0087216F" w:rsidRDefault="0087216F" w:rsidP="008721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Commission :</w:t>
      </w:r>
      <w:proofErr w:type="gramEnd"/>
    </w:p>
    <w:p w:rsidR="0087216F" w:rsidRPr="0087216F" w:rsidRDefault="0087216F" w:rsidP="008721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216F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8721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violations des droits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les civils,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les femmes et les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internes,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directement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indirectement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le cadre du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armé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entre les forces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l'État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armé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nord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Mozambique ;</w:t>
      </w:r>
      <w:proofErr w:type="gramEnd"/>
    </w:p>
    <w:p w:rsidR="0087216F" w:rsidRPr="0087216F" w:rsidRDefault="0087216F" w:rsidP="008721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216F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8721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Exhorte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l'État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du Mozambique à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au respect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droit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civils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conflits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armés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recherche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récupération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des corps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touchées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armé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87216F" w:rsidRPr="0087216F" w:rsidRDefault="0087216F" w:rsidP="008721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216F">
        <w:rPr>
          <w:rFonts w:asciiTheme="minorHAnsi" w:hAnsiTheme="minorHAnsi" w:cstheme="minorHAnsi"/>
          <w:color w:val="53575A"/>
          <w:sz w:val="23"/>
          <w:szCs w:val="23"/>
        </w:rPr>
        <w:t>3. </w:t>
      </w:r>
      <w:proofErr w:type="spellStart"/>
      <w:r w:rsidRPr="008721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l'État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du Mozambique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récupérer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enterrer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les corps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assistance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adéquate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alarmant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l'intérieur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du pays,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d'accorder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aux femmes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touchés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armé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fin aux massacres, aux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d'accorder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protection aux civils,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d'enquêter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sur les auteurs des violations et de les </w:t>
      </w:r>
      <w:proofErr w:type="spellStart"/>
      <w:proofErr w:type="gram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poursuivre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87216F" w:rsidRPr="0087216F" w:rsidRDefault="0087216F" w:rsidP="008721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216F">
        <w:rPr>
          <w:rFonts w:asciiTheme="minorHAnsi" w:hAnsiTheme="minorHAnsi" w:cstheme="minorHAnsi"/>
          <w:color w:val="53575A"/>
          <w:sz w:val="23"/>
          <w:szCs w:val="23"/>
        </w:rPr>
        <w:t>4. </w:t>
      </w:r>
      <w:proofErr w:type="spellStart"/>
      <w:proofErr w:type="gramStart"/>
      <w:r w:rsidRPr="008721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>  les</w:t>
      </w:r>
      <w:proofErr w:type="gram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voisins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autoriser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territoire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fuyant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violences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principe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non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refoulement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87216F" w:rsidRPr="0087216F" w:rsidRDefault="0087216F" w:rsidP="008721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216F">
        <w:rPr>
          <w:rFonts w:asciiTheme="minorHAnsi" w:hAnsiTheme="minorHAnsi" w:cstheme="minorHAnsi"/>
          <w:color w:val="53575A"/>
          <w:sz w:val="23"/>
          <w:szCs w:val="23"/>
        </w:rPr>
        <w:t>5. </w:t>
      </w:r>
      <w:proofErr w:type="spellStart"/>
      <w:r w:rsidRPr="008721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Exige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l'État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du Mozambique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prenne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pour assurer la protection du droit à la vie,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garantie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la protection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enfants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des femmes,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que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internes sur le continent,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la torture et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prévention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extrajudiciaires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proofErr w:type="gram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87216F" w:rsidRPr="0087216F" w:rsidRDefault="0087216F" w:rsidP="008721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216F">
        <w:rPr>
          <w:rFonts w:asciiTheme="minorHAnsi" w:hAnsiTheme="minorHAnsi" w:cstheme="minorHAnsi"/>
          <w:color w:val="53575A"/>
          <w:sz w:val="23"/>
          <w:szCs w:val="23"/>
        </w:rPr>
        <w:t>6. </w:t>
      </w:r>
      <w:r w:rsidRPr="0087216F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Encourage</w:t>
      </w:r>
      <w:r w:rsidRPr="0087216F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l'État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œuvrer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d'une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solution plus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conflit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cours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la vie de la population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rétablir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l'unité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paix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87216F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87216F">
        <w:rPr>
          <w:rFonts w:asciiTheme="minorHAnsi" w:hAnsiTheme="minorHAnsi" w:cstheme="minorHAnsi"/>
          <w:color w:val="53575A"/>
          <w:sz w:val="23"/>
          <w:szCs w:val="23"/>
        </w:rPr>
        <w:t xml:space="preserve"> le pays.</w:t>
      </w:r>
    </w:p>
    <w:p w:rsidR="0087216F" w:rsidRPr="0087216F" w:rsidRDefault="0087216F" w:rsidP="0087216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87216F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87216F" w:rsidRPr="0087216F" w:rsidRDefault="0087216F" w:rsidP="0087216F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51"/>
          <w:szCs w:val="51"/>
        </w:rPr>
      </w:pPr>
      <w:r w:rsidRPr="0087216F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Fait </w:t>
      </w:r>
      <w:proofErr w:type="spellStart"/>
      <w:r w:rsidRPr="0087216F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virtuellement</w:t>
      </w:r>
      <w:proofErr w:type="spellEnd"/>
      <w:r w:rsidRPr="0087216F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le 4 </w:t>
      </w:r>
      <w:proofErr w:type="spellStart"/>
      <w:r w:rsidRPr="0087216F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mai</w:t>
      </w:r>
      <w:proofErr w:type="spellEnd"/>
      <w:r w:rsidRPr="0087216F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 2021</w:t>
      </w:r>
    </w:p>
    <w:p w:rsidR="0087216F" w:rsidRDefault="0087216F"/>
    <w:sectPr w:rsidR="00872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6F"/>
    <w:rsid w:val="00645EB3"/>
    <w:rsid w:val="008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E4039"/>
  <w15:chartTrackingRefBased/>
  <w15:docId w15:val="{845FECF8-0F38-4B24-9990-1915B084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16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7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7216F"/>
    <w:rPr>
      <w:b/>
      <w:bCs/>
    </w:rPr>
  </w:style>
  <w:style w:type="character" w:styleId="Emphasis">
    <w:name w:val="Emphasis"/>
    <w:basedOn w:val="DefaultParagraphFont"/>
    <w:uiPriority w:val="20"/>
    <w:qFormat/>
    <w:rsid w:val="008721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2023-05-15T07:16:00Z</dcterms:created>
  <dcterms:modified xsi:type="dcterms:W3CDTF">2023-05-15T07:19:00Z</dcterms:modified>
</cp:coreProperties>
</file>