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341" w:rsidRPr="00755341" w:rsidRDefault="00755341" w:rsidP="00755341">
      <w:pPr>
        <w:shd w:val="clear" w:color="auto" w:fill="FFFFFF"/>
        <w:spacing w:after="150" w:line="240" w:lineRule="auto"/>
        <w:outlineLvl w:val="0"/>
        <w:rPr>
          <w:rFonts w:eastAsia="Times New Roman" w:cstheme="minorHAnsi"/>
          <w:color w:val="111111"/>
          <w:spacing w:val="15"/>
          <w:kern w:val="36"/>
          <w:sz w:val="28"/>
          <w:szCs w:val="28"/>
          <w:lang w:eastAsia="en-ZA"/>
        </w:rPr>
      </w:pPr>
      <w:r w:rsidRPr="00755341">
        <w:rPr>
          <w:rFonts w:eastAsia="Times New Roman" w:cstheme="minorHAnsi"/>
          <w:color w:val="111111"/>
          <w:spacing w:val="15"/>
          <w:kern w:val="36"/>
          <w:sz w:val="28"/>
          <w:szCs w:val="28"/>
          <w:lang w:eastAsia="en-ZA"/>
        </w:rPr>
        <w:t>Resolution on the Reconstitution of the Working Group on Specific Issues related to the work of the Commission - ACHPR/Res. 499 (LXIX)2021</w:t>
      </w:r>
    </w:p>
    <w:p w:rsidR="00645EB3" w:rsidRPr="00755341" w:rsidRDefault="00755341">
      <w:pPr>
        <w:rPr>
          <w:rFonts w:cstheme="minorHAnsi"/>
          <w:color w:val="231F20"/>
          <w:sz w:val="23"/>
          <w:szCs w:val="23"/>
          <w:shd w:val="clear" w:color="auto" w:fill="FFFFFF"/>
        </w:rPr>
      </w:pPr>
      <w:r w:rsidRPr="00755341">
        <w:rPr>
          <w:rFonts w:cstheme="minorHAnsi"/>
          <w:color w:val="231F20"/>
          <w:sz w:val="23"/>
          <w:szCs w:val="23"/>
          <w:shd w:val="clear" w:color="auto" w:fill="FFFFFF"/>
        </w:rPr>
        <w:t>Jan 03, 2022</w:t>
      </w:r>
    </w:p>
    <w:p w:rsidR="00755341" w:rsidRPr="00755341" w:rsidRDefault="00755341">
      <w:pPr>
        <w:rPr>
          <w:rFonts w:cstheme="minorHAnsi"/>
          <w:color w:val="231F20"/>
          <w:sz w:val="23"/>
          <w:szCs w:val="23"/>
          <w:shd w:val="clear" w:color="auto" w:fill="FFFFFF"/>
        </w:rPr>
      </w:pPr>
      <w:bookmarkStart w:id="0" w:name="_GoBack"/>
      <w:bookmarkEnd w:id="0"/>
    </w:p>
    <w:p w:rsidR="00755341" w:rsidRPr="00C705C3" w:rsidRDefault="00755341" w:rsidP="00755341">
      <w:pPr>
        <w:pStyle w:val="NormalWeb"/>
        <w:shd w:val="clear" w:color="auto" w:fill="FFFFFF"/>
        <w:spacing w:before="0" w:beforeAutospacing="0" w:after="150" w:afterAutospacing="0"/>
        <w:rPr>
          <w:rFonts w:asciiTheme="minorHAnsi" w:hAnsiTheme="minorHAnsi" w:cstheme="minorHAnsi"/>
          <w:b/>
          <w:color w:val="53575A"/>
          <w:sz w:val="23"/>
          <w:szCs w:val="23"/>
        </w:rPr>
      </w:pPr>
      <w:r w:rsidRPr="00C705C3">
        <w:rPr>
          <w:rFonts w:asciiTheme="minorHAnsi" w:hAnsiTheme="minorHAnsi" w:cstheme="minorHAnsi"/>
          <w:b/>
          <w:color w:val="53575A"/>
          <w:sz w:val="23"/>
          <w:szCs w:val="23"/>
        </w:rPr>
        <w:t>The African Commission on Human and Peoples' Rights (the Commission), meeting at its 69th Ordinary Session, held virtually from 15 November to 5 December 2021;</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 </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Recalling its mandate of promotion and protection of human and peoples’ rights in Africa under Article 45 of the African Charter on Human and Peoples’ Rights (African Charter); </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 </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Recalling its Resolution ACHPR/Res.77 (XXXVII) 05 on the establishment of a Working Group on Specific Issues Related to the Work of the Commission (Working Group) adopted at its 37th Ordinary Session;</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 </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Mindful of its Resolutions ACHPR/Res.80(XXXVIII)05, ACHPR/Res.127(XXXXII)07, ACHPR/Res.150 (XLVI)</w:t>
      </w:r>
      <w:proofErr w:type="gramStart"/>
      <w:r w:rsidRPr="00755341">
        <w:rPr>
          <w:rFonts w:asciiTheme="minorHAnsi" w:hAnsiTheme="minorHAnsi" w:cstheme="minorHAnsi"/>
          <w:color w:val="53575A"/>
          <w:sz w:val="23"/>
          <w:szCs w:val="23"/>
        </w:rPr>
        <w:t>09,  ACHPR</w:t>
      </w:r>
      <w:proofErr w:type="gramEnd"/>
      <w:r w:rsidRPr="00755341">
        <w:rPr>
          <w:rFonts w:asciiTheme="minorHAnsi" w:hAnsiTheme="minorHAnsi" w:cstheme="minorHAnsi"/>
          <w:color w:val="53575A"/>
          <w:sz w:val="23"/>
          <w:szCs w:val="23"/>
        </w:rPr>
        <w:t>/Res.280 (LV) 2014, and ACHPR/Res.311 (LVII) 2015 on the Renewal of the Mandate and Composition of the Working group;</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 </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Recalling its Resolutions ACHPR/Res.233 (EXT.OS/XIII) 13 and ACHPR/Res. 328 (EXT.OS/XIX) 2016 reconstituting the Working Group and modifying its mandate and composition;</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Further recalling its Resolution ACHPR/Res. 389(LXI) 2017 and ACHPR/Res. 463 (LXVI) 2020 on the Appointment of the Chairperson, Renewal of the Mandate and Reconstitution of the Working Group;</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Bearing in mind the Standard Operating Procedures (SOPs) relating to its Special Mechanisms adopted during its 27th Extra-Ordinary Session held from 19 February to 4 March 2020, in Banjul, The Gambia;</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Noting in particular, guidance provided by the SOPS on the working modalities of Special Mechanisms, general roles and responsibilities of mandate holders, the composition, appointment, tenure and conduct of mandate holders;</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 </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Noting the need to allow the Working Group to continue to carry out its mandate;</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 </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Decides to appoint and reconstitute the Membership of the Working Group as follows:</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 </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 xml:space="preserve">1. </w:t>
      </w:r>
      <w:proofErr w:type="spellStart"/>
      <w:r w:rsidRPr="00755341">
        <w:rPr>
          <w:rFonts w:asciiTheme="minorHAnsi" w:hAnsiTheme="minorHAnsi" w:cstheme="minorHAnsi"/>
          <w:color w:val="53575A"/>
          <w:sz w:val="23"/>
          <w:szCs w:val="23"/>
        </w:rPr>
        <w:t>Commissionner</w:t>
      </w:r>
      <w:proofErr w:type="spellEnd"/>
      <w:r w:rsidRPr="00755341">
        <w:rPr>
          <w:rFonts w:asciiTheme="minorHAnsi" w:hAnsiTheme="minorHAnsi" w:cstheme="minorHAnsi"/>
          <w:color w:val="53575A"/>
          <w:sz w:val="23"/>
          <w:szCs w:val="23"/>
        </w:rPr>
        <w:t xml:space="preserve"> Marie Louise </w:t>
      </w:r>
      <w:proofErr w:type="spellStart"/>
      <w:r w:rsidRPr="00755341">
        <w:rPr>
          <w:rFonts w:asciiTheme="minorHAnsi" w:hAnsiTheme="minorHAnsi" w:cstheme="minorHAnsi"/>
          <w:color w:val="53575A"/>
          <w:sz w:val="23"/>
          <w:szCs w:val="23"/>
        </w:rPr>
        <w:t>Abomo</w:t>
      </w:r>
      <w:proofErr w:type="spellEnd"/>
      <w:r w:rsidRPr="00755341">
        <w:rPr>
          <w:rFonts w:asciiTheme="minorHAnsi" w:hAnsiTheme="minorHAnsi" w:cstheme="minorHAnsi"/>
          <w:color w:val="53575A"/>
          <w:sz w:val="23"/>
          <w:szCs w:val="23"/>
        </w:rPr>
        <w:t>, Chairperson;</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 xml:space="preserve">2. Commissioner </w:t>
      </w:r>
      <w:proofErr w:type="spellStart"/>
      <w:r w:rsidRPr="00755341">
        <w:rPr>
          <w:rFonts w:asciiTheme="minorHAnsi" w:hAnsiTheme="minorHAnsi" w:cstheme="minorHAnsi"/>
          <w:color w:val="53575A"/>
          <w:sz w:val="23"/>
          <w:szCs w:val="23"/>
        </w:rPr>
        <w:t>Idrissa</w:t>
      </w:r>
      <w:proofErr w:type="spellEnd"/>
      <w:r w:rsidRPr="00755341">
        <w:rPr>
          <w:rFonts w:asciiTheme="minorHAnsi" w:hAnsiTheme="minorHAnsi" w:cstheme="minorHAnsi"/>
          <w:color w:val="53575A"/>
          <w:sz w:val="23"/>
          <w:szCs w:val="23"/>
        </w:rPr>
        <w:t xml:space="preserve"> </w:t>
      </w:r>
      <w:proofErr w:type="gramStart"/>
      <w:r w:rsidRPr="00755341">
        <w:rPr>
          <w:rFonts w:asciiTheme="minorHAnsi" w:hAnsiTheme="minorHAnsi" w:cstheme="minorHAnsi"/>
          <w:color w:val="53575A"/>
          <w:sz w:val="23"/>
          <w:szCs w:val="23"/>
        </w:rPr>
        <w:t>Sow,  Vice</w:t>
      </w:r>
      <w:proofErr w:type="gramEnd"/>
      <w:r w:rsidRPr="00755341">
        <w:rPr>
          <w:rFonts w:asciiTheme="minorHAnsi" w:hAnsiTheme="minorHAnsi" w:cstheme="minorHAnsi"/>
          <w:color w:val="53575A"/>
          <w:sz w:val="23"/>
          <w:szCs w:val="23"/>
        </w:rPr>
        <w:t xml:space="preserve"> Chairperson;</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lastRenderedPageBreak/>
        <w:t xml:space="preserve">3. Commissioner Solomon </w:t>
      </w:r>
      <w:proofErr w:type="spellStart"/>
      <w:r w:rsidRPr="00755341">
        <w:rPr>
          <w:rFonts w:asciiTheme="minorHAnsi" w:hAnsiTheme="minorHAnsi" w:cstheme="minorHAnsi"/>
          <w:color w:val="53575A"/>
          <w:sz w:val="23"/>
          <w:szCs w:val="23"/>
        </w:rPr>
        <w:t>Ayele</w:t>
      </w:r>
      <w:proofErr w:type="spellEnd"/>
      <w:r w:rsidRPr="00755341">
        <w:rPr>
          <w:rFonts w:asciiTheme="minorHAnsi" w:hAnsiTheme="minorHAnsi" w:cstheme="minorHAnsi"/>
          <w:color w:val="53575A"/>
          <w:sz w:val="23"/>
          <w:szCs w:val="23"/>
        </w:rPr>
        <w:t xml:space="preserve"> </w:t>
      </w:r>
      <w:proofErr w:type="spellStart"/>
      <w:r w:rsidRPr="00755341">
        <w:rPr>
          <w:rFonts w:asciiTheme="minorHAnsi" w:hAnsiTheme="minorHAnsi" w:cstheme="minorHAnsi"/>
          <w:color w:val="53575A"/>
          <w:sz w:val="23"/>
          <w:szCs w:val="23"/>
        </w:rPr>
        <w:t>Dersso</w:t>
      </w:r>
      <w:proofErr w:type="spellEnd"/>
      <w:r w:rsidRPr="00755341">
        <w:rPr>
          <w:rFonts w:asciiTheme="minorHAnsi" w:hAnsiTheme="minorHAnsi" w:cstheme="minorHAnsi"/>
          <w:color w:val="53575A"/>
          <w:sz w:val="23"/>
          <w:szCs w:val="23"/>
        </w:rPr>
        <w:t>, Member; and</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 xml:space="preserve">4. Commissioner Maya </w:t>
      </w:r>
      <w:proofErr w:type="spellStart"/>
      <w:r w:rsidRPr="00755341">
        <w:rPr>
          <w:rFonts w:asciiTheme="minorHAnsi" w:hAnsiTheme="minorHAnsi" w:cstheme="minorHAnsi"/>
          <w:color w:val="53575A"/>
          <w:sz w:val="23"/>
          <w:szCs w:val="23"/>
        </w:rPr>
        <w:t>Sahli</w:t>
      </w:r>
      <w:proofErr w:type="spellEnd"/>
      <w:r w:rsidRPr="00755341">
        <w:rPr>
          <w:rFonts w:asciiTheme="minorHAnsi" w:hAnsiTheme="minorHAnsi" w:cstheme="minorHAnsi"/>
          <w:color w:val="53575A"/>
          <w:sz w:val="23"/>
          <w:szCs w:val="23"/>
        </w:rPr>
        <w:t xml:space="preserve"> </w:t>
      </w:r>
      <w:proofErr w:type="spellStart"/>
      <w:r w:rsidRPr="00755341">
        <w:rPr>
          <w:rFonts w:asciiTheme="minorHAnsi" w:hAnsiTheme="minorHAnsi" w:cstheme="minorHAnsi"/>
          <w:color w:val="53575A"/>
          <w:sz w:val="23"/>
          <w:szCs w:val="23"/>
        </w:rPr>
        <w:t>Fadel</w:t>
      </w:r>
      <w:proofErr w:type="spellEnd"/>
      <w:r w:rsidRPr="00755341">
        <w:rPr>
          <w:rFonts w:asciiTheme="minorHAnsi" w:hAnsiTheme="minorHAnsi" w:cstheme="minorHAnsi"/>
          <w:color w:val="53575A"/>
          <w:sz w:val="23"/>
          <w:szCs w:val="23"/>
        </w:rPr>
        <w:t>, Member.</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 </w:t>
      </w:r>
    </w:p>
    <w:p w:rsidR="00755341" w:rsidRPr="00755341" w:rsidRDefault="00755341" w:rsidP="00755341">
      <w:pPr>
        <w:pStyle w:val="NormalWeb"/>
        <w:shd w:val="clear" w:color="auto" w:fill="FFFFFF"/>
        <w:spacing w:before="0" w:beforeAutospacing="0" w:after="150" w:afterAutospacing="0"/>
        <w:rPr>
          <w:rFonts w:asciiTheme="minorHAnsi" w:hAnsiTheme="minorHAnsi" w:cstheme="minorHAnsi"/>
          <w:color w:val="53575A"/>
          <w:sz w:val="23"/>
          <w:szCs w:val="23"/>
        </w:rPr>
      </w:pPr>
      <w:r w:rsidRPr="00755341">
        <w:rPr>
          <w:rFonts w:asciiTheme="minorHAnsi" w:hAnsiTheme="minorHAnsi" w:cstheme="minorHAnsi"/>
          <w:color w:val="53575A"/>
          <w:sz w:val="23"/>
          <w:szCs w:val="23"/>
        </w:rPr>
        <w:t>Done virtually, on 5 December 2021</w:t>
      </w:r>
    </w:p>
    <w:p w:rsidR="00755341" w:rsidRDefault="00755341"/>
    <w:sectPr w:rsidR="00755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41"/>
    <w:rsid w:val="00645EB3"/>
    <w:rsid w:val="00755341"/>
    <w:rsid w:val="00C705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9748E-E113-40F6-BF99-B9BE267D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5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34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5534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665">
      <w:bodyDiv w:val="1"/>
      <w:marLeft w:val="0"/>
      <w:marRight w:val="0"/>
      <w:marTop w:val="0"/>
      <w:marBottom w:val="0"/>
      <w:divBdr>
        <w:top w:val="none" w:sz="0" w:space="0" w:color="auto"/>
        <w:left w:val="none" w:sz="0" w:space="0" w:color="auto"/>
        <w:bottom w:val="none" w:sz="0" w:space="0" w:color="auto"/>
        <w:right w:val="none" w:sz="0" w:space="0" w:color="auto"/>
      </w:divBdr>
    </w:div>
    <w:div w:id="15440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2023-04-27T12:21:00Z</dcterms:created>
  <dcterms:modified xsi:type="dcterms:W3CDTF">2023-04-28T11:30:00Z</dcterms:modified>
</cp:coreProperties>
</file>