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1B5" w:rsidRPr="008C31B5" w:rsidRDefault="008C31B5" w:rsidP="008C31B5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r w:rsidRPr="008C31B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Resolução sobre a necessidade de um estudo sobre a situação dos defensores dos direitos humanos que trabalham em questões relacionadas com os direitos da saúde sexual e reprodutiva - CADHP/Res.558 (LXXV) 2023</w:t>
      </w:r>
    </w:p>
    <w:bookmarkEnd w:id="0"/>
    <w:p w:rsidR="008C31B5" w:rsidRPr="008C31B5" w:rsidRDefault="008C31B5" w:rsidP="008C31B5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8C31B5">
        <w:rPr>
          <w:rFonts w:asciiTheme="minorHAnsi" w:hAnsiTheme="minorHAnsi" w:cstheme="minorHAnsi"/>
          <w:color w:val="231F20"/>
          <w:sz w:val="23"/>
          <w:szCs w:val="23"/>
          <w:shd w:val="clear" w:color="auto" w:fill="FFFFFF"/>
        </w:rPr>
        <w:t>Jun 15, 2023</w:t>
      </w:r>
      <w:r w:rsidRPr="008C31B5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>A Comissão Africana dos Direitos Humanos e dos Povos (a Comissão), reunida na sua 75.ª Sessão Ordinária realizada de 3 de a 23 de Maio de 2023 em Banjul, Gâmbia;</w:t>
      </w:r>
    </w:p>
    <w:p w:rsidR="008C31B5" w:rsidRPr="008C31B5" w:rsidRDefault="008C31B5" w:rsidP="008C31B5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8C31B5">
        <w:rPr>
          <w:rFonts w:asciiTheme="minorHAnsi" w:hAnsiTheme="minorHAnsi" w:cstheme="minorHAnsi"/>
          <w:color w:val="53575A"/>
          <w:sz w:val="23"/>
          <w:szCs w:val="23"/>
        </w:rPr>
        <w:t>Recordando o seu mandato de promover e proteger os direitos humanos e dos povos em África nos termos do artigo 45.º da Carta Africana dos Direitos Humanos e dos Povos (a Carta Africana); </w:t>
      </w:r>
    </w:p>
    <w:p w:rsidR="008C31B5" w:rsidRPr="008C31B5" w:rsidRDefault="008C31B5" w:rsidP="008C31B5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8C31B5">
        <w:rPr>
          <w:rFonts w:asciiTheme="minorHAnsi" w:hAnsiTheme="minorHAnsi" w:cstheme="minorHAnsi"/>
          <w:color w:val="53575A"/>
          <w:sz w:val="23"/>
          <w:szCs w:val="23"/>
        </w:rPr>
        <w:t>Considerando o n.º 1, alínea a) do artigo 45.º da Carta Africana que mandata a Comissão a “recolher documentos, realizar estudos e pesquisa sobre os problemas africanos no domínio dos direitos humanos e dos povos, com vista a promover e proteger os direitos humanos e dos povos no continente;</w:t>
      </w:r>
    </w:p>
    <w:p w:rsidR="008C31B5" w:rsidRPr="008C31B5" w:rsidRDefault="008C31B5" w:rsidP="008C31B5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8C31B5">
        <w:rPr>
          <w:rFonts w:asciiTheme="minorHAnsi" w:hAnsiTheme="minorHAnsi" w:cstheme="minorHAnsi"/>
          <w:color w:val="53575A"/>
          <w:sz w:val="23"/>
          <w:szCs w:val="23"/>
        </w:rPr>
        <w:t>Recordando que o artigo 14.º do Protocolo à Carta Africana dos Direitos Humanos e dos Povos relativo aos Direitos da Mulher em África (Protocolo de Maputo) protege especificamente os direitos a saúde e reprodutivos da mulher; </w:t>
      </w:r>
    </w:p>
    <w:p w:rsidR="008C31B5" w:rsidRPr="008C31B5" w:rsidRDefault="008C31B5" w:rsidP="008C31B5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8C31B5">
        <w:rPr>
          <w:rFonts w:asciiTheme="minorHAnsi" w:hAnsiTheme="minorHAnsi" w:cstheme="minorHAnsi"/>
          <w:color w:val="53575A"/>
          <w:sz w:val="23"/>
          <w:szCs w:val="23"/>
        </w:rPr>
        <w:t>Tendo em conta os instrumentos de protecção dos defensores dos direitos humanos, nomeadamente a Declaração e o Plano de Acção de Grand Bay, aprovados pela primeira Conferência Ministerial da Organização de Unidade Africana sobre os Direitos Humanos em África, realizada de 12 a 16 de Abril de 1999 em Grand Bay (Maurícias), e a Declaração de Kigali, aprovada pela Conferência Ministerial da União Africana sobre os Direitos Humanos em África, realizada a 8 de Maio de 2003 em Kigali (Ruanda);</w:t>
      </w:r>
    </w:p>
    <w:p w:rsidR="008C31B5" w:rsidRPr="008C31B5" w:rsidRDefault="008C31B5" w:rsidP="008C31B5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8C31B5">
        <w:rPr>
          <w:rFonts w:asciiTheme="minorHAnsi" w:hAnsiTheme="minorHAnsi" w:cstheme="minorHAnsi"/>
          <w:color w:val="53575A"/>
          <w:sz w:val="23"/>
          <w:szCs w:val="23"/>
        </w:rPr>
        <w:t>Tendo também em conta o espírito da Declaração de Cotonu adoptada no 2.º Simpósio Internacional sobre a Situação dos Defensores dos Direitos Humanos em África, realizado em Março de 2017;</w:t>
      </w:r>
    </w:p>
    <w:p w:rsidR="008C31B5" w:rsidRPr="008C31B5" w:rsidRDefault="008C31B5" w:rsidP="008C31B5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8C31B5">
        <w:rPr>
          <w:rFonts w:asciiTheme="minorHAnsi" w:hAnsiTheme="minorHAnsi" w:cstheme="minorHAnsi"/>
          <w:color w:val="53575A"/>
          <w:sz w:val="23"/>
          <w:szCs w:val="23"/>
        </w:rPr>
        <w:t>Reiterando o compromisso assumido pelos Estados-Membros da União Africana na Declaração de Grand Bay (Ilhas Maurícias) de aplicar as disposições da Declaração das Nações Unidas sobre os Defensores dos Direitos Humanos; </w:t>
      </w:r>
    </w:p>
    <w:p w:rsidR="008C31B5" w:rsidRPr="008C31B5" w:rsidRDefault="008C31B5" w:rsidP="008C31B5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8C31B5">
        <w:rPr>
          <w:rFonts w:asciiTheme="minorHAnsi" w:hAnsiTheme="minorHAnsi" w:cstheme="minorHAnsi"/>
          <w:color w:val="53575A"/>
          <w:sz w:val="23"/>
          <w:szCs w:val="23"/>
        </w:rPr>
        <w:t>Notando a Resolução ACHPR/69 (XXXV) 04 sobre a protecção dos defensores dos direitos humanos em África e as Resoluções ACHPR/Res.119 (XXXXII) 07, ACHPR/Res.196 (L)11, ACHPR/ 125 (XXXXII) 07, ACHPR/Res.248 (LIV) 13, ACHPR/273 (LV) 14, ACHPR/Res.336 (XIX) 2016 e ACHPR/Res.376 (LX) 2017 sobre a situação dos defensores dos direitos humanos em África; </w:t>
      </w:r>
    </w:p>
    <w:p w:rsidR="008C31B5" w:rsidRPr="008C31B5" w:rsidRDefault="008C31B5" w:rsidP="008C31B5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8C31B5">
        <w:rPr>
          <w:rFonts w:asciiTheme="minorHAnsi" w:hAnsiTheme="minorHAnsi" w:cstheme="minorHAnsi"/>
          <w:color w:val="53575A"/>
          <w:sz w:val="23"/>
          <w:szCs w:val="23"/>
        </w:rPr>
        <w:t>Notando igualmente a Resolução ACHPR/Res.196 (L) 11, que reconhece o ambiente difícil em que operam os defensores dos direitos humanos em África, e a Resolução ACHPR/Res.245 (LIV) 13 sobre os desafios que as mulheres defensoras continuam a enfrentar no continente africano no que respeita ao reconhecimento, exercício e gozo dos seus direitos;  </w:t>
      </w:r>
    </w:p>
    <w:p w:rsidR="008C31B5" w:rsidRPr="008C31B5" w:rsidRDefault="008C31B5" w:rsidP="008C31B5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8C31B5">
        <w:rPr>
          <w:rFonts w:asciiTheme="minorHAnsi" w:hAnsiTheme="minorHAnsi" w:cstheme="minorHAnsi"/>
          <w:color w:val="53575A"/>
          <w:sz w:val="23"/>
          <w:szCs w:val="23"/>
        </w:rPr>
        <w:t>Notando ainda a Resolução ACHPR/Res.110(XXXXI)07 sobre a saúde e os direitos reprodutivos da mulher em África, que salienta as preocupações relacionadas com os cuidados de saúde reprodutiva e a qualidade dos serviços disponíveis para as mulheres em África, incluindo a incapacidade das instituições de cuidados de saúde existentes para prestar cuidados pré-pós-natais adequados às mães e aos bebés, a elevada taxa de mortalidade materna em vários países africanos e a proibição do aborto, excepto quando necessário para salvar a vida da mulher;</w:t>
      </w:r>
    </w:p>
    <w:p w:rsidR="008C31B5" w:rsidRPr="008C31B5" w:rsidRDefault="008C31B5" w:rsidP="008C31B5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8C31B5">
        <w:rPr>
          <w:rFonts w:asciiTheme="minorHAnsi" w:hAnsiTheme="minorHAnsi" w:cstheme="minorHAnsi"/>
          <w:color w:val="53575A"/>
          <w:sz w:val="23"/>
          <w:szCs w:val="23"/>
        </w:rPr>
        <w:lastRenderedPageBreak/>
        <w:t>Considerando as obrigações dos Estados Partes na Carta Africana, em particular a obrigação de garantir a segurança das pessoas que vivem nos seus respectivos países e de garantir as liberdades de reunião, associação e expressão dos defensores dos direitos humanos; </w:t>
      </w:r>
    </w:p>
    <w:p w:rsidR="008C31B5" w:rsidRPr="008C31B5" w:rsidRDefault="008C31B5" w:rsidP="008C31B5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8C31B5">
        <w:rPr>
          <w:rFonts w:asciiTheme="minorHAnsi" w:hAnsiTheme="minorHAnsi" w:cstheme="minorHAnsi"/>
          <w:color w:val="53575A"/>
          <w:sz w:val="23"/>
          <w:szCs w:val="23"/>
        </w:rPr>
        <w:t>Preocupada com o ambiente difícil em que operam os defensores dos direitos humanos, incluindo os que trabalham no domínio da saúde, da saúde sexual e reprodutiva, caracterizado em muitos países, nomeadamente, pela continuação de prisões e detenções arbitrárias, actos de assédio, incluindo assédio judicial, ameaças e outras formas de intimidação, execuções sumárias e extrajudiciais, assassinatos ou tortura em decorrência das suas actividades; </w:t>
      </w:r>
    </w:p>
    <w:p w:rsidR="008C31B5" w:rsidRPr="008C31B5" w:rsidRDefault="008C31B5" w:rsidP="008C31B5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8C31B5">
        <w:rPr>
          <w:rFonts w:asciiTheme="minorHAnsi" w:hAnsiTheme="minorHAnsi" w:cstheme="minorHAnsi"/>
          <w:color w:val="53575A"/>
          <w:sz w:val="23"/>
          <w:szCs w:val="23"/>
        </w:rPr>
        <w:t>Preocupada igualmente com as dificuldades ligadas às restrições sociais, religiosas e culturais enfrentadas pelos defensores dos direitos humanos que trabalham no domínio da saúde sexual e reprodutiva;</w:t>
      </w:r>
    </w:p>
    <w:p w:rsidR="008C31B5" w:rsidRPr="008C31B5" w:rsidRDefault="008C31B5" w:rsidP="008C31B5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8C31B5">
        <w:rPr>
          <w:rFonts w:asciiTheme="minorHAnsi" w:hAnsiTheme="minorHAnsi" w:cstheme="minorHAnsi"/>
          <w:color w:val="53575A"/>
          <w:sz w:val="23"/>
          <w:szCs w:val="23"/>
        </w:rPr>
        <w:t>Preocupada ainda com os numerosos obstáculos ao trabalho dos defensores dos direitos humanos, em particular a tendência de criminalizar as suas actividades, especialmente os que trabalham com organismos regionais ou internacionais responsáveis pela promoção e protecção dos direitos humanos; </w:t>
      </w:r>
    </w:p>
    <w:p w:rsidR="008C31B5" w:rsidRPr="008C31B5" w:rsidRDefault="008C31B5" w:rsidP="008C31B5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8C31B5">
        <w:rPr>
          <w:rFonts w:asciiTheme="minorHAnsi" w:hAnsiTheme="minorHAnsi" w:cstheme="minorHAnsi"/>
          <w:color w:val="53575A"/>
          <w:sz w:val="23"/>
          <w:szCs w:val="23"/>
        </w:rPr>
        <w:t>Determinada a assegurar a promoção, a realização e a protecção dos direitos dos defensores dos direitos humanos para que possam desempenhar plena e livremente o seu papel na promoção e protecção dos direitos humanos no continente;</w:t>
      </w:r>
    </w:p>
    <w:p w:rsidR="008C31B5" w:rsidRPr="008C31B5" w:rsidRDefault="008C31B5" w:rsidP="008C31B5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8C31B5">
        <w:rPr>
          <w:rFonts w:asciiTheme="minorHAnsi" w:hAnsiTheme="minorHAnsi" w:cstheme="minorHAnsi"/>
          <w:color w:val="53575A"/>
          <w:sz w:val="23"/>
          <w:szCs w:val="23"/>
        </w:rPr>
        <w:t>Reafirmando o papel crucial dos defensores dos direitos humanos na defesa dos princípios da igualdade, da dignidade, da liberdade, da justiça, da paz, da solidariedade e da democracia nas sociedades africanas;</w:t>
      </w:r>
    </w:p>
    <w:p w:rsidR="008C31B5" w:rsidRPr="008C31B5" w:rsidRDefault="008C31B5" w:rsidP="008C31B5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8C31B5">
        <w:rPr>
          <w:rFonts w:asciiTheme="minorHAnsi" w:hAnsiTheme="minorHAnsi" w:cstheme="minorHAnsi"/>
          <w:color w:val="53575A"/>
          <w:sz w:val="23"/>
          <w:szCs w:val="23"/>
        </w:rPr>
        <w:t>Convencida de que a realização de um estudo sobre a situação dos defensores dos direitos humanos que trabalham em questões de saúde sexual e reprodutiva em África facilitará a elaboração de estratégias adequadas para a protecção dos defensores dos direitos humanos no continente e contribuirá para melhorar a sua situação;</w:t>
      </w:r>
    </w:p>
    <w:p w:rsidR="008C31B5" w:rsidRPr="008C31B5" w:rsidRDefault="008C31B5" w:rsidP="008C31B5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8C31B5">
        <w:rPr>
          <w:rFonts w:asciiTheme="minorHAnsi" w:hAnsiTheme="minorHAnsi" w:cstheme="minorHAnsi"/>
          <w:color w:val="53575A"/>
          <w:sz w:val="23"/>
          <w:szCs w:val="23"/>
        </w:rPr>
        <w:t>Decide:</w:t>
      </w:r>
    </w:p>
    <w:p w:rsidR="008C31B5" w:rsidRPr="008C31B5" w:rsidRDefault="008C31B5" w:rsidP="008C31B5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8C31B5">
        <w:rPr>
          <w:rFonts w:asciiTheme="minorHAnsi" w:hAnsiTheme="minorHAnsi" w:cstheme="minorHAnsi"/>
          <w:color w:val="53575A"/>
          <w:sz w:val="23"/>
          <w:szCs w:val="23"/>
        </w:rPr>
        <w:t>i.Confiar ao Relator Especial sobre os Defensores dos Direitos Humanos e Ponto Focal sobre as Represálias em África e à Relatora Especial sobre os Direitos da Mulher em África a elaboração de um estudo sobre os defensores dos direitos humanos que trabalham em questões relacionadas com os direitos à saúde sexual e reprodutiva, e apresentá-lo à Comissão para apreciação e adopção no prazo de um (1) ano; e</w:t>
      </w:r>
      <w:r w:rsidRPr="008C31B5">
        <w:rPr>
          <w:rFonts w:asciiTheme="minorHAnsi" w:hAnsiTheme="minorHAnsi" w:cstheme="minorHAnsi"/>
          <w:color w:val="53575A"/>
          <w:sz w:val="23"/>
          <w:szCs w:val="23"/>
        </w:rPr>
        <w:br/>
        <w:t>ii.Convida todas as partes interessadas, em particular os Estados Partes na Carta Africana, as instituições nacionais de direitos humanos e as organizações da sociedade civil a contribuírem para o estudo.</w:t>
      </w:r>
    </w:p>
    <w:p w:rsidR="008C31B5" w:rsidRPr="008C31B5" w:rsidRDefault="008C31B5" w:rsidP="008C31B5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8C31B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Feito a 23 de Maio de 2023, em Banjul, Gâmbia</w:t>
      </w:r>
    </w:p>
    <w:p w:rsidR="00166FEC" w:rsidRDefault="00166FEC"/>
    <w:sectPr w:rsidR="00166F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1B5"/>
    <w:rsid w:val="00166FEC"/>
    <w:rsid w:val="008C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8D93284-97EC-47E5-9451-E03046F8D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C31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31B5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customStyle="1" w:styleId="text-align-justify">
    <w:name w:val="text-align-justify"/>
    <w:basedOn w:val="Normal"/>
    <w:rsid w:val="008C3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8C31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876</Words>
  <Characters>4995</Characters>
  <Application>Microsoft Office Word</Application>
  <DocSecurity>0</DocSecurity>
  <Lines>41</Lines>
  <Paragraphs>11</Paragraphs>
  <ScaleCrop>false</ScaleCrop>
  <Company/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2023-06-26T14:27:00Z</dcterms:created>
  <dcterms:modified xsi:type="dcterms:W3CDTF">2023-06-26T14:28:00Z</dcterms:modified>
</cp:coreProperties>
</file>