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5A" w:rsidRPr="00EC635A" w:rsidRDefault="00EC635A" w:rsidP="00EC635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EC63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EC63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grave </w:t>
      </w:r>
      <w:proofErr w:type="spellStart"/>
      <w:r w:rsidRPr="00EC63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détérioration</w:t>
      </w:r>
      <w:proofErr w:type="spellEnd"/>
      <w:r w:rsidRPr="00EC63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situation des droits de </w:t>
      </w:r>
      <w:proofErr w:type="spellStart"/>
      <w:r w:rsidRPr="00EC63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EC63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C63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EC63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C63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EC63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Soudan sur la </w:t>
      </w:r>
      <w:proofErr w:type="spellStart"/>
      <w:r w:rsidRPr="00EC63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poursuite</w:t>
      </w:r>
      <w:proofErr w:type="spellEnd"/>
      <w:r w:rsidRPr="00EC63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guerre qui a </w:t>
      </w:r>
      <w:proofErr w:type="spellStart"/>
      <w:r w:rsidRPr="00EC63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éclaté</w:t>
      </w:r>
      <w:proofErr w:type="spellEnd"/>
      <w:r w:rsidRPr="00EC63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 15 </w:t>
      </w:r>
      <w:proofErr w:type="spellStart"/>
      <w:r w:rsidRPr="00EC63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avril</w:t>
      </w:r>
      <w:proofErr w:type="spellEnd"/>
      <w:r w:rsidRPr="00EC635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2023 - CADHP/Res.563 (LXXVI) 2023</w:t>
      </w:r>
    </w:p>
    <w:bookmarkEnd w:id="0"/>
    <w:p w:rsidR="00EC635A" w:rsidRPr="00EC635A" w:rsidRDefault="00EC635A" w:rsidP="00EC635A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EC635A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EC635A">
        <w:rPr>
          <w:rFonts w:eastAsia="Times New Roman" w:cstheme="minorHAnsi"/>
          <w:color w:val="231F20"/>
          <w:sz w:val="23"/>
          <w:szCs w:val="23"/>
          <w:lang w:eastAsia="en-ZA"/>
        </w:rPr>
        <w:t>Juil</w:t>
      </w:r>
      <w:proofErr w:type="spellEnd"/>
      <w:r w:rsidRPr="00EC635A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28, 2023</w:t>
      </w:r>
    </w:p>
    <w:p w:rsidR="00670145" w:rsidRPr="00EC635A" w:rsidRDefault="00670145">
      <w:pPr>
        <w:rPr>
          <w:rFonts w:cstheme="minorHAnsi"/>
        </w:rPr>
      </w:pPr>
    </w:p>
    <w:p w:rsidR="00EC635A" w:rsidRPr="00EC635A" w:rsidRDefault="00EC635A" w:rsidP="00EC635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C635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EC635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635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C635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635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C635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C635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EC635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EC635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C635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EC635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635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C635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76ème Session </w:t>
      </w:r>
      <w:proofErr w:type="spellStart"/>
      <w:r w:rsidRPr="00EC635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EC635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tenue </w:t>
      </w:r>
      <w:proofErr w:type="spellStart"/>
      <w:r w:rsidRPr="00EC635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EC635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19 </w:t>
      </w:r>
      <w:proofErr w:type="spellStart"/>
      <w:r w:rsidRPr="00EC635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EC635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2 </w:t>
      </w:r>
      <w:proofErr w:type="spellStart"/>
      <w:r w:rsidRPr="00EC635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EC635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2023; </w:t>
      </w:r>
    </w:p>
    <w:p w:rsidR="00EC635A" w:rsidRPr="00EC635A" w:rsidRDefault="00EC635A" w:rsidP="00EC635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application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EC635A" w:rsidRPr="00EC635A" w:rsidRDefault="00EC635A" w:rsidP="00EC635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les accords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les engagements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que le Soudan a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signé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ratifié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  la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aux Droits Civils et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aux Droits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Juba, par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lesquels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s’est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engagé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à respecter et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proofErr w:type="gram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>,  les</w:t>
      </w:r>
      <w:proofErr w:type="gram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droit, de culture de la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et de bonne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;  </w:t>
      </w:r>
    </w:p>
    <w:p w:rsidR="00EC635A" w:rsidRPr="00EC635A" w:rsidRDefault="00EC635A" w:rsidP="00EC635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- CADHP /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. 444 (LXVI) 2020 sur la situation des droits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du Soudan, CADHP/Rés.516 (LXX) 2022 sur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l’aggravation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Droits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au Soudan suite au coup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du 25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CADHP/Rés.548 (LXXIII) 2022, sur les coups d'état, les transitions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les violations des droits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découlent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au Burkina Faso,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au Mali et au Soudan et CADHP/Res.555 (LXXV) 2023 sur la situation des Droits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du Soudan ;</w:t>
      </w:r>
    </w:p>
    <w:p w:rsidR="00EC635A" w:rsidRPr="00EC635A" w:rsidRDefault="00EC635A" w:rsidP="00EC635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Fortement</w:t>
      </w:r>
      <w:proofErr w:type="spellEnd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 par le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armé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qui a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débuté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le 15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entre les Forces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armées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soudanaises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les Forces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rapide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part et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d'autre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part la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persistance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des combats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après la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d’engagement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Djeddah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engendrent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dévastatrices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plusieurs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domaines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C635A" w:rsidRPr="00EC635A" w:rsidRDefault="00EC635A" w:rsidP="00EC635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Constatant</w:t>
      </w:r>
      <w:proofErr w:type="spellEnd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échecs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successifs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tentatives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médiation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malgré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les multiples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sommets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peinent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instaurer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cessez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>- le- feu;</w:t>
      </w:r>
    </w:p>
    <w:p w:rsidR="00EC635A" w:rsidRPr="00EC635A" w:rsidRDefault="00EC635A" w:rsidP="00EC635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 que les combats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causé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la mort de plus de 3900 civils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le début des combats et un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peu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plus de 5000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blessés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que plus   de 1 million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prises au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piège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à Khartoum, Omdurman et </w:t>
      </w:r>
      <w:proofErr w:type="spellStart"/>
      <w:proofErr w:type="gram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Bahri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C635A" w:rsidRPr="00EC635A" w:rsidRDefault="00EC635A" w:rsidP="00EC635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forcé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plus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trois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millions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moins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4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mois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2, 2 </w:t>
      </w:r>
      <w:proofErr w:type="spellStart"/>
      <w:proofErr w:type="gram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millions</w:t>
      </w:r>
      <w:proofErr w:type="spellEnd"/>
      <w:proofErr w:type="gram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internes et 700.000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réfugies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les pays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voisins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Egypte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Tchad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Soudan du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Libye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Ethiopie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Centrafricaine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EC635A" w:rsidRPr="00EC635A" w:rsidRDefault="00EC635A" w:rsidP="00EC635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Alarmée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 par les multiples violations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le pays qui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vont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l’usage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excessif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la force,  des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des homicides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illicites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torture, des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mauvais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la violence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sexuelle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fondée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sur le genre, les violations à la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d’opinion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des droits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que les  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intercommunautaires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des civils qui constituent </w:t>
      </w:r>
      <w:r w:rsidRPr="00EC635A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des violations des droits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le Soudan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EC635A" w:rsidRPr="00EC635A" w:rsidRDefault="00EC635A" w:rsidP="00EC635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Condamnant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atrocités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meurtres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les viols et la destruction des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subsistance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visent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sur la base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appartenance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ethnique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principalement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ethnique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Maslit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C635A" w:rsidRPr="00EC635A" w:rsidRDefault="00EC635A" w:rsidP="00EC635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 Commission : </w:t>
      </w:r>
      <w:r w:rsidRPr="00EC635A">
        <w:rPr>
          <w:rFonts w:asciiTheme="minorHAnsi" w:hAnsiTheme="minorHAnsi" w:cstheme="minorHAnsi"/>
          <w:color w:val="53575A"/>
          <w:sz w:val="23"/>
          <w:szCs w:val="23"/>
        </w:rPr>
        <w:br/>
        <w:t>1. </w:t>
      </w:r>
      <w:proofErr w:type="spellStart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vigoureusement</w:t>
      </w:r>
      <w:proofErr w:type="spellEnd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  <w:r w:rsidRPr="00EC635A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i.Les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violents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combats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entre les Forces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Armées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Soudanaises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(SAF) et les Forces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paramilitaires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Rapide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(RSF);</w:t>
      </w:r>
      <w:r w:rsidRPr="00EC635A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ii.Les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violations des droits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crimes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guerres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au Soudan;</w:t>
      </w:r>
    </w:p>
    <w:p w:rsidR="00EC635A" w:rsidRPr="00EC635A" w:rsidRDefault="00EC635A" w:rsidP="00EC635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C635A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 aux parties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belligérantes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cessez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-le-feu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immédiat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sans conditions, et engager des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pourparlers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définitif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EC635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C635A" w:rsidRPr="00EC635A" w:rsidRDefault="00EC635A" w:rsidP="00EC635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C635A">
        <w:rPr>
          <w:rFonts w:asciiTheme="minorHAnsi" w:hAnsiTheme="minorHAnsi" w:cstheme="minorHAnsi"/>
          <w:color w:val="53575A"/>
          <w:sz w:val="23"/>
          <w:szCs w:val="23"/>
        </w:rPr>
        <w:t>3. </w:t>
      </w:r>
      <w:proofErr w:type="spellStart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 les parties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à respecter et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travailleurs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assurant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des couloirs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s’abstenant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poser des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pouvant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porter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préjudice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aux actions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derniers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C635A" w:rsidRPr="00EC635A" w:rsidRDefault="00EC635A" w:rsidP="00EC635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C635A">
        <w:rPr>
          <w:rFonts w:asciiTheme="minorHAnsi" w:hAnsiTheme="minorHAnsi" w:cstheme="minorHAnsi"/>
          <w:color w:val="53575A"/>
          <w:sz w:val="23"/>
          <w:szCs w:val="23"/>
        </w:rPr>
        <w:t>4. </w:t>
      </w:r>
      <w:proofErr w:type="spellStart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urgentes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ci-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dessous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au Soudan et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restaurer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>:</w:t>
      </w:r>
      <w:r w:rsidRPr="00EC635A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i.Poursuivre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négociations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entre les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parties pour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fin au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EC635A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ii.Envoyer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si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rétablissement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peacemaking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) et de consolidation de la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(peacebuilding)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si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rétablir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aux violations des droits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des crimes de guerre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éventuels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au Soudan;</w:t>
      </w:r>
      <w:r w:rsidRPr="00EC635A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iii.Mettre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place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aide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biais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l’Agence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d’assister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guerres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au Soudan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trouvé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refuge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les pays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voisins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EC635A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iv.- Mobiliser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qu'ils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fassent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pression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sur les parties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l'utilisation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sanctions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ciblées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des leaders des parties à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fin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EC635A">
        <w:rPr>
          <w:rFonts w:asciiTheme="minorHAnsi" w:hAnsiTheme="minorHAnsi" w:cstheme="minorHAnsi"/>
          <w:color w:val="53575A"/>
          <w:sz w:val="23"/>
          <w:szCs w:val="23"/>
        </w:rPr>
        <w:br/>
        <w:t xml:space="preserve">v.-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place un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surveillance, de documentation et de rapport sur les violations des droits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et du droit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par les parties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belligérantes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accordant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attention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particulière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à la situation au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C635A" w:rsidRPr="00EC635A" w:rsidRDefault="00EC635A" w:rsidP="00EC635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C635A">
        <w:rPr>
          <w:rFonts w:asciiTheme="minorHAnsi" w:hAnsiTheme="minorHAnsi" w:cstheme="minorHAnsi"/>
          <w:color w:val="53575A"/>
          <w:sz w:val="23"/>
          <w:szCs w:val="23"/>
        </w:rPr>
        <w:t>5</w:t>
      </w:r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. </w:t>
      </w:r>
      <w:proofErr w:type="spellStart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à intensifier les efforts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étroite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les plus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brefs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délais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C635A" w:rsidRPr="00EC635A" w:rsidRDefault="00EC635A" w:rsidP="00EC635A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C635A">
        <w:rPr>
          <w:rFonts w:asciiTheme="minorHAnsi" w:hAnsiTheme="minorHAnsi" w:cstheme="minorHAnsi"/>
          <w:color w:val="53575A"/>
          <w:sz w:val="23"/>
          <w:szCs w:val="23"/>
        </w:rPr>
        <w:t>6. </w:t>
      </w:r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Continue</w:t>
      </w:r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suivre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l’évolution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droits de </w:t>
      </w:r>
      <w:proofErr w:type="spellStart"/>
      <w:r w:rsidRPr="00EC635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635A">
        <w:rPr>
          <w:rFonts w:asciiTheme="minorHAnsi" w:hAnsiTheme="minorHAnsi" w:cstheme="minorHAnsi"/>
          <w:color w:val="53575A"/>
          <w:sz w:val="23"/>
          <w:szCs w:val="23"/>
        </w:rPr>
        <w:t xml:space="preserve"> au Soudan.  </w:t>
      </w:r>
    </w:p>
    <w:p w:rsidR="00EC635A" w:rsidRPr="00EC635A" w:rsidRDefault="00EC635A" w:rsidP="00EC635A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2 </w:t>
      </w:r>
      <w:proofErr w:type="spellStart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aout</w:t>
      </w:r>
      <w:proofErr w:type="spellEnd"/>
      <w:r w:rsidRPr="00EC635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2023</w:t>
      </w:r>
    </w:p>
    <w:p w:rsidR="00EC635A" w:rsidRDefault="00EC635A"/>
    <w:sectPr w:rsidR="00EC6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5A"/>
    <w:rsid w:val="00670145"/>
    <w:rsid w:val="00EC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140ED8"/>
  <w15:chartTrackingRefBased/>
  <w15:docId w15:val="{5F07DF7A-2D74-4E85-AD73-61539ABA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6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35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EC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EC635A"/>
    <w:rPr>
      <w:i/>
      <w:iCs/>
    </w:rPr>
  </w:style>
  <w:style w:type="character" w:styleId="Strong">
    <w:name w:val="Strong"/>
    <w:basedOn w:val="DefaultParagraphFont"/>
    <w:uiPriority w:val="22"/>
    <w:qFormat/>
    <w:rsid w:val="00EC635A"/>
    <w:rPr>
      <w:b/>
      <w:bCs/>
    </w:rPr>
  </w:style>
  <w:style w:type="paragraph" w:customStyle="1" w:styleId="text-align-right">
    <w:name w:val="text-align-right"/>
    <w:basedOn w:val="Normal"/>
    <w:rsid w:val="00EC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4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3382634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46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2023-08-17T13:39:00Z</dcterms:created>
  <dcterms:modified xsi:type="dcterms:W3CDTF">2023-08-17T13:40:00Z</dcterms:modified>
</cp:coreProperties>
</file>