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466"/>
        <w:jc w:val="right"/>
      </w:pPr>
      <w:r>
        <w:rPr/>
        <w:t>CM/Res.1526</w:t>
      </w:r>
      <w:r>
        <w:rPr>
          <w:spacing w:val="34"/>
        </w:rPr>
        <w:t> </w:t>
      </w:r>
      <w:r>
        <w:rPr>
          <w:spacing w:val="-4"/>
        </w:rPr>
        <w:t>(LX)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4" w:lineRule="auto"/>
        <w:rPr>
          <w:u w:val="none"/>
        </w:rPr>
      </w:pPr>
      <w:r>
        <w:rPr>
          <w:u w:val="single"/>
        </w:rPr>
        <w:t>RESOLUTION ON RESPECT FOR INTERNATIONAL</w:t>
      </w:r>
      <w:r>
        <w:rPr>
          <w:u w:val="none"/>
        </w:rPr>
        <w:t> </w:t>
      </w:r>
      <w:r>
        <w:rPr>
          <w:u w:val="single"/>
        </w:rPr>
        <w:t>HUMANITARIAN LAW AND SUPPORT FOR HUMANITARIAN</w:t>
      </w:r>
      <w:r>
        <w:rPr>
          <w:u w:val="none"/>
        </w:rPr>
        <w:t> </w:t>
      </w:r>
      <w:r>
        <w:rPr>
          <w:u w:val="single"/>
        </w:rPr>
        <w:t>ACTION IN ARMED CONFLICTS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6"/>
        <w:ind w:left="415" w:right="118" w:firstLine="1065"/>
        <w:jc w:val="both"/>
      </w:pPr>
      <w:r>
        <w:rPr/>
        <w:t>The Council of Ministers of the Organization of African Unity meeting in its</w:t>
      </w:r>
      <w:r>
        <w:rPr>
          <w:spacing w:val="40"/>
        </w:rPr>
        <w:t> </w:t>
      </w:r>
      <w:r>
        <w:rPr/>
        <w:t>Sixtieth Ordinary Session in Tunis, Tunisia, from 6 to 11 June, 1994,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416" w:right="126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Secretariat on the Information Day jointly organized by the OAU and the ICRC on International Humanitarian Law and the activities of</w:t>
      </w:r>
      <w:r>
        <w:rPr>
          <w:spacing w:val="40"/>
        </w:rPr>
        <w:t> </w:t>
      </w:r>
      <w:r>
        <w:rPr/>
        <w:t>the International Committee of the Red Cross in Addis Ababa, Ethiopia on 7 April, 1994, as attached to the report of the OAU Committee of Fifteen on Refugees,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415" w:right="114" w:firstLine="1065"/>
        <w:jc w:val="both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recommendations of this sensitization seminar on</w:t>
      </w:r>
      <w:r>
        <w:rPr>
          <w:spacing w:val="80"/>
        </w:rPr>
        <w:t> </w:t>
      </w:r>
      <w:r>
        <w:rPr/>
        <w:t>International Humanitarian Law and the activities of the International Committee of the Red cross (ICRC),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6" w:right="121" w:firstLine="1065"/>
        <w:jc w:val="both"/>
      </w:pPr>
      <w:r>
        <w:rPr>
          <w:b/>
          <w:u w:val="single"/>
        </w:rPr>
        <w:t>Gravely</w:t>
      </w:r>
      <w:r>
        <w:rPr>
          <w:b/>
          <w:spacing w:val="38"/>
          <w:u w:val="single"/>
        </w:rPr>
        <w:t> </w:t>
      </w:r>
      <w:r>
        <w:rPr>
          <w:b/>
          <w:u w:val="single"/>
        </w:rPr>
        <w:t>concerned</w:t>
      </w:r>
      <w:r>
        <w:rPr>
          <w:b/>
          <w:spacing w:val="39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indiscriminant</w:t>
      </w:r>
      <w:r>
        <w:rPr>
          <w:spacing w:val="35"/>
        </w:rPr>
        <w:t> </w:t>
      </w:r>
      <w:r>
        <w:rPr/>
        <w:t>massacres</w:t>
      </w:r>
      <w:r>
        <w:rPr>
          <w:spacing w:val="34"/>
        </w:rPr>
        <w:t> </w:t>
      </w:r>
      <w:r>
        <w:rPr/>
        <w:t>taking</w:t>
      </w:r>
      <w:r>
        <w:rPr>
          <w:spacing w:val="35"/>
        </w:rPr>
        <w:t> </w:t>
      </w:r>
      <w:r>
        <w:rPr/>
        <w:t>place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theatres of armed conflict,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6" w:right="119" w:firstLine="1065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 the rules and fundamental principles of international</w:t>
      </w:r>
      <w:r>
        <w:rPr>
          <w:spacing w:val="80"/>
        </w:rPr>
        <w:t> </w:t>
      </w:r>
      <w:r>
        <w:rPr/>
        <w:t>humanitarian law constitute an accepted set of universal values that have not yet been sufficiently implemented,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6"/>
        <w:ind w:left="1481"/>
      </w:pPr>
      <w:r>
        <w:rPr>
          <w:b/>
          <w:u w:val="single"/>
        </w:rPr>
        <w:t>Anxious</w:t>
      </w:r>
      <w:r>
        <w:rPr>
          <w:b/>
          <w:spacing w:val="34"/>
          <w:u w:val="single"/>
        </w:rPr>
        <w:t> </w:t>
      </w:r>
      <w:r>
        <w:rPr>
          <w:b/>
          <w:u w:val="single"/>
        </w:rPr>
        <w:t>to</w:t>
      </w:r>
      <w:r>
        <w:rPr>
          <w:b/>
          <w:spacing w:val="35"/>
          <w:u w:val="single"/>
        </w:rPr>
        <w:t> </w:t>
      </w:r>
      <w:r>
        <w:rPr>
          <w:b/>
          <w:u w:val="single"/>
        </w:rPr>
        <w:t>see</w:t>
      </w:r>
      <w:r>
        <w:rPr>
          <w:b/>
          <w:spacing w:val="37"/>
        </w:rPr>
        <w:t> </w:t>
      </w:r>
      <w:r>
        <w:rPr/>
        <w:t>that</w:t>
      </w:r>
      <w:r>
        <w:rPr>
          <w:spacing w:val="32"/>
        </w:rPr>
        <w:t> </w:t>
      </w:r>
      <w:r>
        <w:rPr/>
        <w:t>international</w:t>
      </w:r>
      <w:r>
        <w:rPr>
          <w:spacing w:val="33"/>
        </w:rPr>
        <w:t> </w:t>
      </w:r>
      <w:r>
        <w:rPr/>
        <w:t>humanitarian</w:t>
      </w:r>
      <w:r>
        <w:rPr>
          <w:spacing w:val="32"/>
        </w:rPr>
        <w:t> </w:t>
      </w:r>
      <w:r>
        <w:rPr/>
        <w:t>law</w:t>
      </w:r>
      <w:r>
        <w:rPr>
          <w:spacing w:val="32"/>
        </w:rPr>
        <w:t> </w:t>
      </w:r>
      <w:r>
        <w:rPr/>
        <w:t>becomes</w:t>
      </w:r>
      <w:r>
        <w:rPr>
          <w:spacing w:val="33"/>
        </w:rPr>
        <w:t> </w:t>
      </w:r>
      <w:r>
        <w:rPr/>
        <w:t>better</w:t>
      </w:r>
      <w:r>
        <w:rPr>
          <w:spacing w:val="33"/>
        </w:rPr>
        <w:t> </w:t>
      </w:r>
      <w:r>
        <w:rPr/>
        <w:t>known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5"/>
        </w:rPr>
        <w:t>all</w:t>
      </w:r>
    </w:p>
    <w:p>
      <w:pPr>
        <w:pStyle w:val="BodyText"/>
        <w:spacing w:before="11"/>
        <w:ind w:left="415"/>
      </w:pPr>
      <w:r>
        <w:rPr/>
        <w:t>the</w:t>
      </w:r>
      <w:r>
        <w:rPr>
          <w:spacing w:val="4"/>
        </w:rPr>
        <w:t> </w:t>
      </w:r>
      <w:r>
        <w:rPr>
          <w:spacing w:val="-2"/>
        </w:rPr>
        <w:t>people,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6"/>
        <w:ind w:left="415" w:firstLine="1065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strengthen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solidarity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order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protect</w:t>
      </w:r>
      <w:r>
        <w:rPr>
          <w:spacing w:val="40"/>
        </w:rPr>
        <w:t> </w:t>
      </w:r>
      <w:r>
        <w:rPr/>
        <w:t>the victims of armed conflict,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416" w:firstLine="1065"/>
      </w:pPr>
      <w:r>
        <w:rPr>
          <w:b/>
          <w:u w:val="single"/>
        </w:rPr>
        <w:t>Expressing</w:t>
      </w:r>
      <w:r>
        <w:rPr>
          <w:b/>
          <w:spacing w:val="80"/>
          <w:w w:val="150"/>
          <w:u w:val="single"/>
        </w:rPr>
        <w:t> </w:t>
      </w:r>
      <w:r>
        <w:rPr>
          <w:b/>
          <w:u w:val="single"/>
        </w:rPr>
        <w:t>support</w:t>
      </w:r>
      <w:r>
        <w:rPr>
          <w:b/>
          <w:spacing w:val="40"/>
        </w:rPr>
        <w:t>  </w:t>
      </w:r>
      <w:r>
        <w:rPr/>
        <w:t>to</w:t>
      </w:r>
      <w:r>
        <w:rPr>
          <w:spacing w:val="80"/>
          <w:w w:val="150"/>
        </w:rPr>
        <w:t> </w:t>
      </w:r>
      <w:r>
        <w:rPr/>
        <w:t>peace</w:t>
      </w:r>
      <w:r>
        <w:rPr>
          <w:spacing w:val="80"/>
          <w:w w:val="150"/>
        </w:rPr>
        <w:t> </w:t>
      </w:r>
      <w:r>
        <w:rPr/>
        <w:t>initiatives</w:t>
      </w:r>
      <w:r>
        <w:rPr>
          <w:spacing w:val="80"/>
          <w:w w:val="150"/>
        </w:rPr>
        <w:t> </w:t>
      </w:r>
      <w:r>
        <w:rPr/>
        <w:t>taken</w:t>
      </w:r>
      <w:r>
        <w:rPr>
          <w:spacing w:val="80"/>
          <w:w w:val="150"/>
        </w:rPr>
        <w:t> </w:t>
      </w:r>
      <w:r>
        <w:rPr/>
        <w:t>by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OAU</w:t>
      </w:r>
      <w:r>
        <w:rPr>
          <w:spacing w:val="80"/>
          <w:w w:val="150"/>
        </w:rPr>
        <w:t> </w:t>
      </w:r>
      <w:r>
        <w:rPr/>
        <w:t>and</w:t>
      </w:r>
      <w:r>
        <w:rPr>
          <w:spacing w:val="80"/>
          <w:w w:val="150"/>
        </w:rPr>
        <w:t> </w:t>
      </w:r>
      <w:r>
        <w:rPr/>
        <w:t>other</w:t>
      </w:r>
      <w:r>
        <w:rPr>
          <w:spacing w:val="40"/>
        </w:rPr>
        <w:t> </w:t>
      </w:r>
      <w:r>
        <w:rPr/>
        <w:t>organizations to avert armed conflict and relieve tension,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6" w:firstLine="1065"/>
      </w:pPr>
      <w:r>
        <w:rPr>
          <w:b/>
          <w:u w:val="single"/>
        </w:rPr>
        <w:t>Convinced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important</w:t>
      </w:r>
      <w:r>
        <w:rPr>
          <w:spacing w:val="40"/>
        </w:rPr>
        <w:t> </w:t>
      </w:r>
      <w:r>
        <w:rPr/>
        <w:t>role</w:t>
      </w:r>
      <w:r>
        <w:rPr>
          <w:spacing w:val="40"/>
        </w:rPr>
        <w:t> </w:t>
      </w:r>
      <w:r>
        <w:rPr/>
        <w:t>played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humanitarian</w:t>
      </w:r>
      <w:r>
        <w:rPr>
          <w:spacing w:val="40"/>
        </w:rPr>
        <w:t> </w:t>
      </w:r>
      <w:r>
        <w:rPr/>
        <w:t>organizations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protecting and assisting victims in the event of armed conflicts: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4" w:hanging="519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recommendations of the OAU/ICRC first seminar organized jointly by the OAU and the ICRC on international humanitarian</w:t>
      </w:r>
      <w:r>
        <w:rPr>
          <w:spacing w:val="80"/>
          <w:sz w:val="22"/>
        </w:rPr>
        <w:t> </w:t>
      </w:r>
      <w:r>
        <w:rPr>
          <w:sz w:val="22"/>
        </w:rPr>
        <w:t>law held in Addis Ababa, Ethiopia on 7 April, 1994;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7" w:hanging="519"/>
        <w:jc w:val="both"/>
        <w:rPr>
          <w:sz w:val="22"/>
        </w:rPr>
      </w:pPr>
      <w:r>
        <w:rPr>
          <w:b/>
          <w:sz w:val="22"/>
        </w:rPr>
        <w:t>DEPLORES </w:t>
      </w:r>
      <w:r>
        <w:rPr>
          <w:sz w:val="22"/>
        </w:rPr>
        <w:t>the fact that the civilian population in general, and women and children in particular, are the main victims of hostilities and of acts of</w:t>
      </w:r>
      <w:r>
        <w:rPr>
          <w:spacing w:val="40"/>
          <w:sz w:val="22"/>
        </w:rPr>
        <w:t> </w:t>
      </w:r>
      <w:r>
        <w:rPr>
          <w:sz w:val="22"/>
        </w:rPr>
        <w:t>violence perpetrated during armed conflict;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7" w:lineRule="auto" w:before="0" w:after="0"/>
        <w:ind w:left="2009" w:right="124" w:hanging="519"/>
        <w:jc w:val="both"/>
        <w:rPr>
          <w:sz w:val="22"/>
        </w:rPr>
      </w:pPr>
      <w:r>
        <w:rPr>
          <w:b/>
          <w:sz w:val="22"/>
        </w:rPr>
        <w:t>AFFIRMS </w:t>
      </w:r>
      <w:r>
        <w:rPr>
          <w:sz w:val="22"/>
        </w:rPr>
        <w:t>its conviction that respect for the basic rules of international humanitarian</w:t>
      </w:r>
      <w:r>
        <w:rPr>
          <w:spacing w:val="37"/>
          <w:sz w:val="22"/>
        </w:rPr>
        <w:t> </w:t>
      </w:r>
      <w:r>
        <w:rPr>
          <w:sz w:val="22"/>
        </w:rPr>
        <w:t>law</w:t>
      </w:r>
      <w:r>
        <w:rPr>
          <w:spacing w:val="38"/>
          <w:sz w:val="22"/>
        </w:rPr>
        <w:t> </w:t>
      </w:r>
      <w:r>
        <w:rPr>
          <w:sz w:val="22"/>
        </w:rPr>
        <w:t>helps</w:t>
      </w:r>
      <w:r>
        <w:rPr>
          <w:spacing w:val="37"/>
          <w:sz w:val="22"/>
        </w:rPr>
        <w:t> </w:t>
      </w:r>
      <w:r>
        <w:rPr>
          <w:sz w:val="22"/>
        </w:rPr>
        <w:t>not</w:t>
      </w:r>
      <w:r>
        <w:rPr>
          <w:spacing w:val="37"/>
          <w:sz w:val="22"/>
        </w:rPr>
        <w:t> </w:t>
      </w:r>
      <w:r>
        <w:rPr>
          <w:sz w:val="22"/>
        </w:rPr>
        <w:t>only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relieve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suffering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all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victims and provide them with effective protection, but also to create an atmosphere conducive to dialogue and the restoration of peace;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2240" w:h="15840"/>
          <w:pgMar w:top="740" w:bottom="280" w:left="1720" w:right="1460"/>
        </w:sect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82" w:after="0"/>
        <w:ind w:left="2009" w:right="129" w:hanging="519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all Member States and warring parties to provide assistance and protection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facilitate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action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humanitarian</w:t>
      </w:r>
      <w:r>
        <w:rPr>
          <w:spacing w:val="40"/>
          <w:sz w:val="22"/>
        </w:rPr>
        <w:t> </w:t>
      </w:r>
      <w:r>
        <w:rPr>
          <w:sz w:val="22"/>
        </w:rPr>
        <w:t>agents</w:t>
      </w:r>
      <w:r>
        <w:rPr>
          <w:spacing w:val="40"/>
          <w:sz w:val="22"/>
        </w:rPr>
        <w:t> </w:t>
      </w:r>
      <w:r>
        <w:rPr>
          <w:sz w:val="22"/>
        </w:rPr>
        <w:t>during armed conflicts and to respect the Red Cross, Red Crescent and other humanitarian organization emblems;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1" w:after="0"/>
        <w:ind w:left="2009" w:right="119" w:hanging="519"/>
        <w:jc w:val="both"/>
        <w:rPr>
          <w:sz w:val="22"/>
        </w:rPr>
      </w:pPr>
      <w:r>
        <w:rPr>
          <w:b/>
          <w:sz w:val="22"/>
        </w:rPr>
        <w:t>CONDEMNS </w:t>
      </w:r>
      <w:r>
        <w:rPr>
          <w:sz w:val="22"/>
        </w:rPr>
        <w:t>the attacks and killings of the staff of humanitarian organizations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warring</w:t>
      </w:r>
      <w:r>
        <w:rPr>
          <w:spacing w:val="40"/>
          <w:sz w:val="22"/>
        </w:rPr>
        <w:t> </w:t>
      </w:r>
      <w:r>
        <w:rPr>
          <w:sz w:val="22"/>
        </w:rPr>
        <w:t>parties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insure their safety;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8" w:hanging="519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all States that have not yet become party to the instruments listed below to consider, or reconsider, without delay the possibility of doing so in the near future: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547" w:val="left" w:leader="none"/>
          <w:tab w:pos="2548" w:val="left" w:leader="none"/>
        </w:tabs>
        <w:spacing w:line="240" w:lineRule="auto" w:before="0" w:after="0"/>
        <w:ind w:left="2547" w:right="0" w:hanging="539"/>
        <w:jc w:val="left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two</w:t>
      </w:r>
      <w:r>
        <w:rPr>
          <w:spacing w:val="9"/>
          <w:sz w:val="22"/>
        </w:rPr>
        <w:t> </w:t>
      </w:r>
      <w:r>
        <w:rPr>
          <w:sz w:val="22"/>
        </w:rPr>
        <w:t>Protocols</w:t>
      </w:r>
      <w:r>
        <w:rPr>
          <w:spacing w:val="8"/>
          <w:sz w:val="22"/>
        </w:rPr>
        <w:t> </w:t>
      </w:r>
      <w:r>
        <w:rPr>
          <w:sz w:val="22"/>
        </w:rPr>
        <w:t>additional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Geneva</w:t>
      </w:r>
      <w:r>
        <w:rPr>
          <w:spacing w:val="8"/>
          <w:sz w:val="22"/>
        </w:rPr>
        <w:t> </w:t>
      </w:r>
      <w:r>
        <w:rPr>
          <w:sz w:val="22"/>
        </w:rPr>
        <w:t>Conventions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1949;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48" w:val="left" w:leader="none"/>
        </w:tabs>
        <w:spacing w:line="244" w:lineRule="auto" w:before="0" w:after="0"/>
        <w:ind w:left="2547" w:right="124" w:hanging="538"/>
        <w:jc w:val="both"/>
        <w:rPr>
          <w:sz w:val="22"/>
        </w:rPr>
      </w:pPr>
      <w:r>
        <w:rPr>
          <w:sz w:val="22"/>
        </w:rPr>
        <w:t>the Convention of Prohibitions or Restrictions on the Use of Certain Conventional Weapons which may be deemed to be Excessively Injurious</w:t>
      </w:r>
      <w:r>
        <w:rPr>
          <w:spacing w:val="80"/>
          <w:sz w:val="22"/>
        </w:rPr>
        <w:t>   </w:t>
      </w:r>
      <w:r>
        <w:rPr>
          <w:sz w:val="22"/>
        </w:rPr>
        <w:t>or</w:t>
      </w:r>
      <w:r>
        <w:rPr>
          <w:spacing w:val="80"/>
          <w:sz w:val="22"/>
        </w:rPr>
        <w:t>   </w:t>
      </w:r>
      <w:r>
        <w:rPr>
          <w:sz w:val="22"/>
        </w:rPr>
        <w:t>to</w:t>
      </w:r>
      <w:r>
        <w:rPr>
          <w:spacing w:val="80"/>
          <w:sz w:val="22"/>
        </w:rPr>
        <w:t>   </w:t>
      </w:r>
      <w:r>
        <w:rPr>
          <w:sz w:val="22"/>
        </w:rPr>
        <w:t>have</w:t>
      </w:r>
      <w:r>
        <w:rPr>
          <w:spacing w:val="80"/>
          <w:sz w:val="22"/>
        </w:rPr>
        <w:t>   </w:t>
      </w:r>
      <w:r>
        <w:rPr>
          <w:sz w:val="22"/>
        </w:rPr>
        <w:t>Indiscriminate</w:t>
      </w:r>
      <w:r>
        <w:rPr>
          <w:spacing w:val="80"/>
          <w:sz w:val="22"/>
        </w:rPr>
        <w:t>   </w:t>
      </w:r>
      <w:r>
        <w:rPr>
          <w:sz w:val="22"/>
        </w:rPr>
        <w:t>Effects,</w:t>
      </w:r>
      <w:r>
        <w:rPr>
          <w:spacing w:val="80"/>
          <w:sz w:val="22"/>
        </w:rPr>
        <w:t>  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10 October 1980;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548" w:val="left" w:leader="none"/>
          <w:tab w:pos="5574" w:val="left" w:leader="none"/>
          <w:tab w:pos="8753" w:val="left" w:leader="none"/>
        </w:tabs>
        <w:spacing w:line="244" w:lineRule="auto" w:before="0" w:after="0"/>
        <w:ind w:left="2547" w:right="117" w:hanging="538"/>
        <w:jc w:val="both"/>
        <w:rPr>
          <w:sz w:val="22"/>
        </w:rPr>
      </w:pPr>
      <w:r>
        <w:rPr>
          <w:sz w:val="22"/>
        </w:rPr>
        <w:t>the Convention for the Protection of Cultural Property in the Event of </w:t>
      </w:r>
      <w:r>
        <w:rPr>
          <w:spacing w:val="-4"/>
          <w:sz w:val="22"/>
        </w:rPr>
        <w:t>Armed</w:t>
      </w:r>
      <w:r>
        <w:rPr>
          <w:sz w:val="22"/>
        </w:rPr>
        <w:tab/>
      </w:r>
      <w:r>
        <w:rPr>
          <w:spacing w:val="-2"/>
          <w:sz w:val="22"/>
        </w:rPr>
        <w:t>Conflict,</w:t>
      </w:r>
      <w:r>
        <w:rPr>
          <w:sz w:val="22"/>
        </w:rPr>
        <w:tab/>
      </w:r>
      <w:r>
        <w:rPr>
          <w:spacing w:val="-6"/>
          <w:sz w:val="22"/>
        </w:rPr>
        <w:t>o</w:t>
      </w:r>
      <w:r>
        <w:rPr>
          <w:spacing w:val="-6"/>
          <w:sz w:val="22"/>
        </w:rPr>
        <w:t>f</w:t>
      </w:r>
      <w:r>
        <w:rPr>
          <w:spacing w:val="-6"/>
          <w:sz w:val="22"/>
        </w:rPr>
        <w:t> </w:t>
      </w:r>
      <w:r>
        <w:rPr>
          <w:sz w:val="22"/>
        </w:rPr>
        <w:t>14 May 1954;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0" w:lineRule="auto" w:before="0" w:after="0"/>
        <w:ind w:left="2009" w:right="134" w:hanging="519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Member States to educate their population on the fundamental rules and principles of the International Humanitarian Law;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7" w:lineRule="auto" w:before="1" w:after="0"/>
        <w:ind w:left="2009" w:right="129" w:hanging="519"/>
        <w:jc w:val="both"/>
        <w:rPr>
          <w:sz w:val="22"/>
        </w:rPr>
      </w:pPr>
      <w:r>
        <w:rPr>
          <w:b/>
          <w:sz w:val="22"/>
        </w:rPr>
        <w:t>PAYS TRIBUTE </w:t>
      </w:r>
      <w:r>
        <w:rPr>
          <w:sz w:val="22"/>
        </w:rPr>
        <w:t>to the International Committee of the Red Cross (ICRC), UNHCR and other humanitarian organizations for their courage, their devotion and the service rendered to the victims of armed conflict and to </w:t>
      </w:r>
      <w:r>
        <w:rPr>
          <w:spacing w:val="-2"/>
          <w:sz w:val="22"/>
        </w:rPr>
        <w:t>refugees;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1" w:hanging="519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Secretary-General to strengthen its cooperation with the humanitarian organizations including ICRC in conflict and war situations as well as to promote knowledge of international humanitarian law.</w:t>
      </w:r>
    </w:p>
    <w:sectPr>
      <w:pgSz w:w="12240" w:h="15840"/>
      <w:pgMar w:top="7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9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547" w:hanging="5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7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2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1" w:hanging="5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14" w:right="1117" w:firstLine="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9" w:right="124" w:hanging="5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SIXTIETH ORDINARY SESSION OF THE COUNCIL OF MINISTERS</dc:title>
  <dcterms:created xsi:type="dcterms:W3CDTF">2023-04-12T07:05:57Z</dcterms:created>
  <dcterms:modified xsi:type="dcterms:W3CDTF">2023-04-12T07:05:57Z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Adobe Acrobat Pro (32-bit) 23 Paper Capture Plug-in</vt:lpwstr>
  </property>
</Properties>
</file>