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2BED" w:rsidRDefault="00C13278">
      <w:pPr>
        <w:pStyle w:val="BodyText"/>
        <w:spacing w:after="560" w:line="26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DECISION ON SUPPORT FOR MR JUAN SOMAVIA</w:t>
      </w:r>
    </w:p>
    <w:p w:rsidR="002B2BED" w:rsidRDefault="00C13278">
      <w:pPr>
        <w:pStyle w:val="BodyText"/>
        <w:spacing w:line="266" w:lineRule="auto"/>
        <w:ind w:firstLine="8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The Assembly :</w:t>
      </w:r>
    </w:p>
    <w:p w:rsidR="002B2BED" w:rsidRDefault="00C13278" w:rsidP="00C13278">
      <w:pPr>
        <w:pStyle w:val="BodyText"/>
        <w:tabs>
          <w:tab w:val="left" w:pos="2030"/>
        </w:tabs>
        <w:ind w:left="1980" w:hanging="460"/>
        <w:jc w:val="both"/>
      </w:pPr>
      <w:bookmarkStart w:id="0" w:name="bookmark0"/>
      <w:bookmarkEnd w:id="0"/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TAKES NOTE </w:t>
      </w:r>
      <w:r>
        <w:t>of the Motion of Support for the candidature of Mr. JUAN SOMAVIA for a second term as ILO Director General, adopted by the 25</w:t>
      </w:r>
      <w:r>
        <w:rPr>
          <w:vertAlign w:val="superscript"/>
        </w:rPr>
        <w:t>th</w:t>
      </w:r>
      <w:r>
        <w:t xml:space="preserve"> Ordinary Session of the OAU Labour and Social Affairs Commission held in Ouagadougou, Burkina Faso, from 16 to 21 April 2002;</w:t>
      </w:r>
    </w:p>
    <w:p w:rsidR="002B2BED" w:rsidRDefault="00C13278" w:rsidP="00C13278">
      <w:pPr>
        <w:pStyle w:val="BodyText"/>
        <w:tabs>
          <w:tab w:val="left" w:pos="2030"/>
        </w:tabs>
        <w:ind w:left="1980" w:hanging="460"/>
        <w:jc w:val="both"/>
      </w:pPr>
      <w:bookmarkStart w:id="1" w:name="bookmark1"/>
      <w:bookmarkEnd w:id="1"/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ENDORSES </w:t>
      </w:r>
      <w:r>
        <w:t xml:space="preserve">this Motion and </w:t>
      </w:r>
      <w:r>
        <w:rPr>
          <w:b/>
          <w:bCs/>
          <w:sz w:val="22"/>
          <w:szCs w:val="22"/>
        </w:rPr>
        <w:t xml:space="preserve">SUPPORTS </w:t>
      </w:r>
      <w:r>
        <w:t>the candidature of Mr. Juan Somavia for re-election for a second term as Director General of th</w:t>
      </w:r>
      <w:r>
        <w:t>e ILO;</w:t>
      </w:r>
    </w:p>
    <w:p w:rsidR="002B2BED" w:rsidRDefault="00C13278" w:rsidP="00C13278">
      <w:pPr>
        <w:pStyle w:val="BodyText"/>
        <w:tabs>
          <w:tab w:val="left" w:pos="2030"/>
        </w:tabs>
        <w:ind w:left="1980" w:hanging="460"/>
        <w:jc w:val="both"/>
      </w:pPr>
      <w:bookmarkStart w:id="2" w:name="bookmark2"/>
      <w:bookmarkEnd w:id="2"/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REQUESTS </w:t>
      </w:r>
      <w:r>
        <w:t>the Secretary General and the African Tripartite Representatives on the ILO Governing Body to ensure implementation of this Decision.</w:t>
      </w:r>
    </w:p>
    <w:sectPr w:rsidR="002B2BED">
      <w:pgSz w:w="11909" w:h="16840"/>
      <w:pgMar w:top="1942" w:right="690" w:bottom="1942" w:left="8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13278">
      <w:r>
        <w:separator/>
      </w:r>
    </w:p>
  </w:endnote>
  <w:endnote w:type="continuationSeparator" w:id="0">
    <w:p w:rsidR="00000000" w:rsidRDefault="00C1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2BED" w:rsidRDefault="00C13278">
      <w:r>
        <w:separator/>
      </w:r>
    </w:p>
  </w:footnote>
  <w:footnote w:type="continuationSeparator" w:id="0">
    <w:p w:rsidR="002B2BED" w:rsidRDefault="00C13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23FEE"/>
    <w:multiLevelType w:val="multilevel"/>
    <w:tmpl w:val="A624212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5531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BED"/>
    <w:rsid w:val="002B2BED"/>
    <w:rsid w:val="00C1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styleId="BodyText">
    <w:name w:val="Body Text"/>
    <w:basedOn w:val="Normal"/>
    <w:link w:val="BodyTextChar"/>
    <w:pPr>
      <w:spacing w:after="280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2022-10-23T08:02:00Z</dcterms:created>
  <dcterms:modified xsi:type="dcterms:W3CDTF">2022-10-23T08:02:00Z</dcterms:modified>
</cp:coreProperties>
</file>