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702" w:rsidRDefault="00F71B73">
      <w:pPr>
        <w:pStyle w:val="Bodytext90"/>
        <w:spacing w:after="0"/>
        <w:ind w:left="0" w:firstLine="0"/>
        <w:jc w:val="center"/>
      </w:pPr>
      <w:r>
        <w:rPr>
          <w:b/>
          <w:bCs/>
          <w:u w:val="single"/>
        </w:rPr>
        <w:t>DECISION ON APPOINTMENT OF</w:t>
      </w:r>
    </w:p>
    <w:p w:rsidR="00351702" w:rsidRDefault="00F71B73">
      <w:pPr>
        <w:pStyle w:val="Bodytext90"/>
        <w:ind w:left="0" w:firstLine="0"/>
        <w:jc w:val="center"/>
      </w:pPr>
      <w:r>
        <w:rPr>
          <w:b/>
          <w:bCs/>
          <w:u w:val="single"/>
        </w:rPr>
        <w:t>AU COMMISSIONERS</w:t>
      </w:r>
    </w:p>
    <w:p w:rsidR="00351702" w:rsidRDefault="00F71B73">
      <w:pPr>
        <w:pStyle w:val="Bodytext90"/>
        <w:ind w:left="0" w:firstLine="380"/>
      </w:pPr>
      <w:r>
        <w:rPr>
          <w:b/>
          <w:bCs/>
        </w:rPr>
        <w:t>The Assembly:</w:t>
      </w:r>
    </w:p>
    <w:p w:rsidR="00351702" w:rsidRDefault="00F71B73" w:rsidP="00F71B73">
      <w:pPr>
        <w:pStyle w:val="Bodytext90"/>
        <w:tabs>
          <w:tab w:val="left" w:pos="1093"/>
        </w:tabs>
        <w:ind w:left="0" w:firstLine="38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election by the Executive Council of the AU Commissioners;</w:t>
      </w:r>
    </w:p>
    <w:p w:rsidR="00351702" w:rsidRDefault="00F71B73" w:rsidP="00F71B73">
      <w:pPr>
        <w:pStyle w:val="Bodytext90"/>
        <w:tabs>
          <w:tab w:val="left" w:pos="1093"/>
        </w:tabs>
        <w:ind w:left="0" w:firstLine="38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APPOINTS </w:t>
      </w:r>
      <w:r>
        <w:t>the following persons as members of the Commission of the African Union:</w:t>
      </w:r>
    </w:p>
    <w:p w:rsidR="00351702" w:rsidRDefault="00F71B73" w:rsidP="00F71B73">
      <w:pPr>
        <w:pStyle w:val="Bodytext90"/>
        <w:tabs>
          <w:tab w:val="left" w:pos="1823"/>
        </w:tabs>
        <w:ind w:left="1100" w:firstLine="0"/>
      </w:pPr>
      <w:bookmarkStart w:id="2" w:name="bookmark2"/>
      <w:bookmarkEnd w:id="2"/>
      <w:r>
        <w:t>a)</w:t>
      </w:r>
      <w:r>
        <w:tab/>
      </w:r>
      <w:r>
        <w:t xml:space="preserve">Ambassador Said Djinnit </w:t>
      </w:r>
      <w:r>
        <w:t>(Algeria) - Peace and Security Portfolio.</w:t>
      </w:r>
    </w:p>
    <w:p w:rsidR="00351702" w:rsidRDefault="00F71B73" w:rsidP="00F71B73">
      <w:pPr>
        <w:pStyle w:val="Bodytext90"/>
        <w:tabs>
          <w:tab w:val="left" w:pos="1823"/>
        </w:tabs>
        <w:ind w:left="1100" w:firstLine="0"/>
      </w:pPr>
      <w:bookmarkStart w:id="3" w:name="bookmark3"/>
      <w:bookmarkEnd w:id="3"/>
      <w:r>
        <w:t>b)</w:t>
      </w:r>
      <w:r>
        <w:tab/>
      </w:r>
      <w:r>
        <w:t>Mrs Julia Dolly JOINER (The Gambia) - Political Affairs Portfolio.</w:t>
      </w:r>
    </w:p>
    <w:p w:rsidR="00351702" w:rsidRDefault="00F71B73" w:rsidP="00F71B73">
      <w:pPr>
        <w:pStyle w:val="Bodytext90"/>
        <w:tabs>
          <w:tab w:val="left" w:pos="1823"/>
        </w:tabs>
        <w:ind w:left="1100" w:firstLine="0"/>
      </w:pPr>
      <w:bookmarkStart w:id="4" w:name="bookmark4"/>
      <w:bookmarkEnd w:id="4"/>
      <w:r>
        <w:t>c)</w:t>
      </w:r>
      <w:r>
        <w:tab/>
      </w:r>
      <w:r>
        <w:t>Mr. Bernard ZOBA (Congo) - Infrastructure and Energy Portfolio.</w:t>
      </w:r>
    </w:p>
    <w:p w:rsidR="00351702" w:rsidRDefault="00F71B73" w:rsidP="00F71B73">
      <w:pPr>
        <w:pStyle w:val="Bodytext90"/>
        <w:tabs>
          <w:tab w:val="left" w:pos="1823"/>
        </w:tabs>
        <w:ind w:left="1100" w:firstLine="0"/>
      </w:pPr>
      <w:bookmarkStart w:id="5" w:name="bookmark5"/>
      <w:bookmarkEnd w:id="5"/>
      <w:r>
        <w:t>d)</w:t>
      </w:r>
      <w:r>
        <w:tab/>
      </w:r>
      <w:r>
        <w:t>Ms Philomena B. GAWANAS (Namibia) - Social Affairs Portfolio.</w:t>
      </w:r>
    </w:p>
    <w:p w:rsidR="00351702" w:rsidRDefault="00F71B73" w:rsidP="00F71B73">
      <w:pPr>
        <w:pStyle w:val="Bodytext90"/>
        <w:tabs>
          <w:tab w:val="left" w:pos="1823"/>
        </w:tabs>
        <w:ind w:left="1840" w:hanging="740"/>
      </w:pPr>
      <w:bookmarkStart w:id="6" w:name="bookmark6"/>
      <w:bookmarkEnd w:id="6"/>
      <w:r>
        <w:t>e)</w:t>
      </w:r>
      <w:r>
        <w:tab/>
      </w:r>
      <w:r>
        <w:t>Mrs. Saida AGREBI (Tu</w:t>
      </w:r>
      <w:r>
        <w:t>nisia) - Human Resources, Science and Technology Portfolio.</w:t>
      </w:r>
    </w:p>
    <w:p w:rsidR="00351702" w:rsidRDefault="00F71B73" w:rsidP="00F71B73">
      <w:pPr>
        <w:pStyle w:val="Bodytext90"/>
        <w:tabs>
          <w:tab w:val="left" w:pos="1823"/>
        </w:tabs>
        <w:spacing w:after="0"/>
        <w:ind w:left="1100" w:firstLine="0"/>
      </w:pPr>
      <w:bookmarkStart w:id="7" w:name="bookmark7"/>
      <w:bookmarkEnd w:id="7"/>
      <w:r>
        <w:t>f)</w:t>
      </w:r>
      <w:r>
        <w:tab/>
      </w:r>
      <w:r>
        <w:t>Ms Elizabeth TANKEU (Cameroon) - Trade and Industry Portfolio.</w:t>
      </w:r>
    </w:p>
    <w:p w:rsidR="00351702" w:rsidRDefault="00F71B73" w:rsidP="00F71B73">
      <w:pPr>
        <w:pStyle w:val="Bodytext90"/>
        <w:tabs>
          <w:tab w:val="left" w:pos="1823"/>
        </w:tabs>
        <w:spacing w:after="460"/>
        <w:ind w:left="1100" w:firstLine="0"/>
      </w:pPr>
      <w:bookmarkStart w:id="8" w:name="bookmark8"/>
      <w:bookmarkEnd w:id="8"/>
      <w:r>
        <w:t>g)</w:t>
      </w:r>
      <w:r>
        <w:tab/>
      </w:r>
      <w:r>
        <w:t>Ms. Rosebud KURWIJILA (Tanzania) - Rural Economy and Agriculture Portfolio.</w:t>
      </w:r>
    </w:p>
    <w:p w:rsidR="00351702" w:rsidRDefault="00F71B73" w:rsidP="00F71B73">
      <w:pPr>
        <w:pStyle w:val="Bodytext90"/>
        <w:tabs>
          <w:tab w:val="left" w:pos="1093"/>
        </w:tabs>
        <w:ind w:left="0" w:firstLine="380"/>
      </w:pPr>
      <w:bookmarkStart w:id="9" w:name="bookmark9"/>
      <w:bookmarkEnd w:id="9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>the newly elected Commissioners of the Afri</w:t>
      </w:r>
      <w:r>
        <w:t>can Union.</w:t>
      </w:r>
    </w:p>
    <w:p w:rsidR="00351702" w:rsidRDefault="00F71B73" w:rsidP="00F71B73">
      <w:pPr>
        <w:pStyle w:val="Bodytext90"/>
        <w:tabs>
          <w:tab w:val="left" w:pos="1093"/>
        </w:tabs>
        <w:ind w:left="1100" w:hanging="720"/>
      </w:pPr>
      <w:bookmarkStart w:id="10" w:name="bookmark10"/>
      <w:bookmarkEnd w:id="10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that the Commissioner for Economic Affairs Portfolio be elected in February 2004 for male candidates from Southern Region.</w:t>
      </w:r>
    </w:p>
    <w:p w:rsidR="00351702" w:rsidRDefault="00F71B73" w:rsidP="00F71B73">
      <w:pPr>
        <w:pStyle w:val="Bodytext90"/>
        <w:tabs>
          <w:tab w:val="left" w:pos="1093"/>
        </w:tabs>
        <w:ind w:left="1100" w:hanging="720"/>
      </w:pPr>
      <w:bookmarkStart w:id="11" w:name="bookmark11"/>
      <w:bookmarkEnd w:id="11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AUTHORIZES </w:t>
      </w:r>
      <w:r>
        <w:t xml:space="preserve">the Executive Council to elect and appoint the Commissioner for Economic Affairs Portfolio during </w:t>
      </w:r>
      <w:r>
        <w:t>its 4</w:t>
      </w:r>
      <w:r>
        <w:rPr>
          <w:vertAlign w:val="superscript"/>
        </w:rPr>
        <w:t>th</w:t>
      </w:r>
      <w:r>
        <w:t xml:space="preserve"> Ordinary Session and to report to the 3</w:t>
      </w:r>
      <w:r>
        <w:rPr>
          <w:vertAlign w:val="superscript"/>
        </w:rPr>
        <w:t xml:space="preserve">rd </w:t>
      </w:r>
      <w:r>
        <w:t>Ordinary Session of the Assembly.</w:t>
      </w:r>
    </w:p>
    <w:p w:rsidR="00351702" w:rsidRDefault="00F71B73" w:rsidP="00F71B73">
      <w:pPr>
        <w:pStyle w:val="Bodytext90"/>
        <w:tabs>
          <w:tab w:val="left" w:pos="1093"/>
        </w:tabs>
        <w:ind w:left="1100" w:hanging="720"/>
      </w:pPr>
      <w:bookmarkStart w:id="12" w:name="bookmark12"/>
      <w:bookmarkEnd w:id="12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that the elected Commissioners who did not take the Oath of Office during the Assembfy do so before the Chairperson of the Commission.</w:t>
      </w:r>
    </w:p>
    <w:sectPr w:rsidR="00351702">
      <w:pgSz w:w="11909" w:h="16840"/>
      <w:pgMar w:top="2031" w:right="685" w:bottom="2031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71B73">
      <w:r>
        <w:separator/>
      </w:r>
    </w:p>
  </w:endnote>
  <w:endnote w:type="continuationSeparator" w:id="0">
    <w:p w:rsidR="00000000" w:rsidRDefault="00F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1702" w:rsidRDefault="00F71B73">
      <w:r>
        <w:separator/>
      </w:r>
    </w:p>
  </w:footnote>
  <w:footnote w:type="continuationSeparator" w:id="0">
    <w:p w:rsidR="00351702" w:rsidRDefault="00F7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59D4"/>
    <w:multiLevelType w:val="multilevel"/>
    <w:tmpl w:val="B83667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7368CA"/>
    <w:multiLevelType w:val="multilevel"/>
    <w:tmpl w:val="C256EDD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6102888">
    <w:abstractNumId w:val="0"/>
  </w:num>
  <w:num w:numId="2" w16cid:durableId="198469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02"/>
    <w:rsid w:val="00351702"/>
    <w:rsid w:val="00F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