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2893" w:rsidRDefault="005667E2">
      <w:pPr>
        <w:pStyle w:val="BodyText"/>
        <w:spacing w:after="480"/>
        <w:jc w:val="center"/>
        <w:rPr>
          <w:sz w:val="22"/>
          <w:szCs w:val="22"/>
        </w:rPr>
      </w:pPr>
      <w:r>
        <w:rPr>
          <w:b/>
          <w:bCs/>
          <w:sz w:val="22"/>
          <w:szCs w:val="22"/>
          <w:u w:val="single"/>
        </w:rPr>
        <w:t>DECISION ON THE FINAL REPORT OF THE COMMISSION</w:t>
      </w:r>
      <w:r>
        <w:rPr>
          <w:b/>
          <w:bCs/>
          <w:sz w:val="22"/>
          <w:szCs w:val="22"/>
          <w:u w:val="single"/>
        </w:rPr>
        <w:br/>
        <w:t>ON THE SOCIAL DIMENSION OF GLOBALISATION</w:t>
      </w:r>
      <w:r>
        <w:rPr>
          <w:b/>
          <w:bCs/>
          <w:sz w:val="22"/>
          <w:szCs w:val="22"/>
          <w:u w:val="single"/>
        </w:rPr>
        <w:br/>
        <w:t>Doc. Assembly/AU/11 (V) Add.6</w:t>
      </w:r>
    </w:p>
    <w:p w:rsidR="00B12893" w:rsidRDefault="005667E2">
      <w:pPr>
        <w:pStyle w:val="BodyText"/>
        <w:spacing w:after="520"/>
        <w:ind w:firstLine="380"/>
        <w:rPr>
          <w:sz w:val="22"/>
          <w:szCs w:val="22"/>
        </w:rPr>
      </w:pPr>
      <w:r>
        <w:rPr>
          <w:b/>
          <w:bCs/>
          <w:sz w:val="22"/>
          <w:szCs w:val="22"/>
        </w:rPr>
        <w:t>The Assembly:</w:t>
      </w:r>
    </w:p>
    <w:p w:rsidR="00B12893" w:rsidRDefault="005667E2" w:rsidP="005667E2">
      <w:pPr>
        <w:pStyle w:val="BodyText"/>
        <w:tabs>
          <w:tab w:val="left" w:pos="1801"/>
        </w:tabs>
        <w:spacing w:after="240"/>
        <w:ind w:left="1800" w:hanging="700"/>
        <w:jc w:val="both"/>
        <w:rPr>
          <w:sz w:val="22"/>
          <w:szCs w:val="22"/>
        </w:rPr>
      </w:pPr>
      <w:bookmarkStart w:id="0" w:name="bookmark0"/>
      <w:bookmarkEnd w:id="0"/>
      <w:r>
        <w:rPr>
          <w:b/>
          <w:bCs/>
          <w:sz w:val="22"/>
          <w:szCs w:val="22"/>
        </w:rPr>
        <w:t>1.</w:t>
      </w:r>
      <w:r>
        <w:rPr>
          <w:b/>
          <w:bCs/>
          <w:sz w:val="22"/>
          <w:szCs w:val="22"/>
        </w:rPr>
        <w:tab/>
      </w:r>
      <w:r>
        <w:rPr>
          <w:b/>
          <w:bCs/>
          <w:sz w:val="22"/>
          <w:szCs w:val="22"/>
        </w:rPr>
        <w:t xml:space="preserve">TAKES NOTE </w:t>
      </w:r>
      <w:r>
        <w:rPr>
          <w:sz w:val="22"/>
          <w:szCs w:val="22"/>
        </w:rPr>
        <w:t xml:space="preserve">of the Report, entitled “A Fair Globalisation: Creating Opportunities For All” by the World Commission on the </w:t>
      </w:r>
      <w:r>
        <w:rPr>
          <w:sz w:val="22"/>
          <w:szCs w:val="22"/>
        </w:rPr>
        <w:t>Social D</w:t>
      </w:r>
      <w:r>
        <w:rPr>
          <w:sz w:val="22"/>
          <w:szCs w:val="22"/>
          <w:u w:val="single"/>
        </w:rPr>
        <w:t>im</w:t>
      </w:r>
      <w:r>
        <w:rPr>
          <w:sz w:val="22"/>
          <w:szCs w:val="22"/>
        </w:rPr>
        <w:t>ension of Globalisation established by the International Labour Orga</w:t>
      </w:r>
      <w:r>
        <w:rPr>
          <w:sz w:val="22"/>
          <w:szCs w:val="22"/>
          <w:u w:val="single"/>
        </w:rPr>
        <w:t>niz</w:t>
      </w:r>
      <w:r>
        <w:rPr>
          <w:sz w:val="22"/>
          <w:szCs w:val="22"/>
        </w:rPr>
        <w:t>ation, Co-Chaired by President Benjamin William Mkapa of the United Republic of Tanzania and President Tarja Halonen of Finland;</w:t>
      </w:r>
    </w:p>
    <w:p w:rsidR="00B12893" w:rsidRDefault="005667E2" w:rsidP="005667E2">
      <w:pPr>
        <w:pStyle w:val="BodyText"/>
        <w:tabs>
          <w:tab w:val="left" w:pos="1801"/>
        </w:tabs>
        <w:spacing w:after="240"/>
        <w:ind w:left="1800" w:hanging="700"/>
        <w:jc w:val="both"/>
        <w:rPr>
          <w:sz w:val="22"/>
          <w:szCs w:val="22"/>
        </w:rPr>
      </w:pPr>
      <w:bookmarkStart w:id="1" w:name="bookmark1"/>
      <w:bookmarkEnd w:id="1"/>
      <w:r>
        <w:rPr>
          <w:b/>
          <w:bCs/>
          <w:sz w:val="22"/>
          <w:szCs w:val="22"/>
        </w:rPr>
        <w:t>2.</w:t>
      </w:r>
      <w:r>
        <w:rPr>
          <w:b/>
          <w:bCs/>
          <w:sz w:val="22"/>
          <w:szCs w:val="22"/>
        </w:rPr>
        <w:tab/>
      </w:r>
      <w:r>
        <w:rPr>
          <w:b/>
          <w:bCs/>
          <w:sz w:val="22"/>
          <w:szCs w:val="22"/>
        </w:rPr>
        <w:t xml:space="preserve">ACKNOWLEDGES </w:t>
      </w:r>
      <w:r>
        <w:rPr>
          <w:sz w:val="22"/>
          <w:szCs w:val="22"/>
        </w:rPr>
        <w:t>that Africa, through NEPAD, recog</w:t>
      </w:r>
      <w:r>
        <w:rPr>
          <w:sz w:val="22"/>
          <w:szCs w:val="22"/>
        </w:rPr>
        <w:t>nizes that the continued marginalisation of Africa from the benefits of globalisation process and the social exclusion of the vast majority of its peoples constitute a serious threat to global stability;</w:t>
      </w:r>
    </w:p>
    <w:p w:rsidR="00B12893" w:rsidRDefault="005667E2" w:rsidP="005667E2">
      <w:pPr>
        <w:pStyle w:val="BodyText"/>
        <w:tabs>
          <w:tab w:val="left" w:pos="1801"/>
        </w:tabs>
        <w:spacing w:after="240"/>
        <w:ind w:left="1800" w:hanging="700"/>
        <w:jc w:val="both"/>
        <w:rPr>
          <w:sz w:val="22"/>
          <w:szCs w:val="22"/>
        </w:rPr>
      </w:pPr>
      <w:bookmarkStart w:id="2" w:name="bookmark2"/>
      <w:bookmarkEnd w:id="2"/>
      <w:r>
        <w:rPr>
          <w:b/>
          <w:bCs/>
          <w:sz w:val="22"/>
          <w:szCs w:val="22"/>
        </w:rPr>
        <w:t>3.</w:t>
      </w:r>
      <w:r>
        <w:rPr>
          <w:b/>
          <w:bCs/>
          <w:sz w:val="22"/>
          <w:szCs w:val="22"/>
        </w:rPr>
        <w:tab/>
      </w:r>
      <w:r>
        <w:rPr>
          <w:b/>
          <w:bCs/>
          <w:sz w:val="22"/>
          <w:szCs w:val="22"/>
        </w:rPr>
        <w:t xml:space="preserve">ALSO ACKNOWLEDGES </w:t>
      </w:r>
      <w:r>
        <w:rPr>
          <w:sz w:val="22"/>
          <w:szCs w:val="22"/>
        </w:rPr>
        <w:t>the imperative for concerted effor</w:t>
      </w:r>
      <w:r>
        <w:rPr>
          <w:sz w:val="22"/>
          <w:szCs w:val="22"/>
        </w:rPr>
        <w:t>t at the national, regional and global level to reform and to recreate a fair and inclusive process of globalisation;</w:t>
      </w:r>
    </w:p>
    <w:p w:rsidR="00B12893" w:rsidRDefault="005667E2" w:rsidP="005667E2">
      <w:pPr>
        <w:pStyle w:val="BodyText"/>
        <w:tabs>
          <w:tab w:val="left" w:pos="1801"/>
        </w:tabs>
        <w:spacing w:after="240"/>
        <w:ind w:left="1800" w:hanging="700"/>
        <w:jc w:val="both"/>
        <w:rPr>
          <w:sz w:val="22"/>
          <w:szCs w:val="22"/>
        </w:rPr>
      </w:pPr>
      <w:bookmarkStart w:id="3" w:name="bookmark3"/>
      <w:bookmarkEnd w:id="3"/>
      <w:r>
        <w:rPr>
          <w:b/>
          <w:bCs/>
          <w:sz w:val="22"/>
          <w:szCs w:val="22"/>
        </w:rPr>
        <w:t>4.</w:t>
      </w:r>
      <w:r>
        <w:rPr>
          <w:b/>
          <w:bCs/>
          <w:sz w:val="22"/>
          <w:szCs w:val="22"/>
        </w:rPr>
        <w:tab/>
      </w:r>
      <w:r>
        <w:rPr>
          <w:b/>
          <w:bCs/>
          <w:sz w:val="22"/>
          <w:szCs w:val="22"/>
        </w:rPr>
        <w:t xml:space="preserve">WELCOMES </w:t>
      </w:r>
      <w:r>
        <w:rPr>
          <w:sz w:val="22"/>
          <w:szCs w:val="22"/>
        </w:rPr>
        <w:t>the Report of the World Commission on the Social Dimension of Globalisation as an important contribution to the necessary adjustm</w:t>
      </w:r>
      <w:r>
        <w:rPr>
          <w:sz w:val="22"/>
          <w:szCs w:val="22"/>
        </w:rPr>
        <w:t>ents required for the realization of the vision of the AU, including NEPAD, and the Millennium Development Goals and for strengthening policy coherence as well as the spirit of globalisation for people;</w:t>
      </w:r>
    </w:p>
    <w:p w:rsidR="00B12893" w:rsidRDefault="005667E2" w:rsidP="005667E2">
      <w:pPr>
        <w:pStyle w:val="BodyText"/>
        <w:tabs>
          <w:tab w:val="left" w:pos="1801"/>
        </w:tabs>
        <w:spacing w:after="240"/>
        <w:ind w:left="1800" w:hanging="700"/>
        <w:jc w:val="both"/>
        <w:rPr>
          <w:sz w:val="22"/>
          <w:szCs w:val="22"/>
        </w:rPr>
      </w:pPr>
      <w:bookmarkStart w:id="4" w:name="bookmark4"/>
      <w:bookmarkEnd w:id="4"/>
      <w:r>
        <w:rPr>
          <w:b/>
          <w:bCs/>
          <w:sz w:val="22"/>
          <w:szCs w:val="22"/>
        </w:rPr>
        <w:t>5.</w:t>
      </w:r>
      <w:r>
        <w:rPr>
          <w:b/>
          <w:bCs/>
          <w:sz w:val="22"/>
          <w:szCs w:val="22"/>
        </w:rPr>
        <w:tab/>
      </w:r>
      <w:r>
        <w:rPr>
          <w:b/>
          <w:bCs/>
          <w:sz w:val="22"/>
          <w:szCs w:val="22"/>
        </w:rPr>
        <w:t xml:space="preserve">REQUESTS </w:t>
      </w:r>
      <w:r>
        <w:rPr>
          <w:sz w:val="22"/>
          <w:szCs w:val="22"/>
        </w:rPr>
        <w:t>that the Report be given wide study and supp</w:t>
      </w:r>
      <w:r>
        <w:rPr>
          <w:sz w:val="22"/>
          <w:szCs w:val="22"/>
        </w:rPr>
        <w:t xml:space="preserve">ort in the regional and international organizations, including the United Nations, as a document articulating some of the concerns for the development of Africa and her people and </w:t>
      </w:r>
      <w:r>
        <w:rPr>
          <w:b/>
          <w:bCs/>
          <w:sz w:val="22"/>
          <w:szCs w:val="22"/>
        </w:rPr>
        <w:t xml:space="preserve">INVITES </w:t>
      </w:r>
      <w:r>
        <w:rPr>
          <w:sz w:val="22"/>
          <w:szCs w:val="22"/>
        </w:rPr>
        <w:t>African States to consider supporting some of its recommendations as</w:t>
      </w:r>
      <w:r>
        <w:rPr>
          <w:sz w:val="22"/>
          <w:szCs w:val="22"/>
        </w:rPr>
        <w:t xml:space="preserve"> common position in furtherance of the collective interests of Africa;</w:t>
      </w:r>
    </w:p>
    <w:p w:rsidR="00B12893" w:rsidRDefault="005667E2" w:rsidP="005667E2">
      <w:pPr>
        <w:pStyle w:val="BodyText"/>
        <w:tabs>
          <w:tab w:val="left" w:pos="1801"/>
        </w:tabs>
        <w:spacing w:after="240"/>
        <w:ind w:left="1800" w:hanging="700"/>
        <w:jc w:val="both"/>
        <w:rPr>
          <w:sz w:val="22"/>
          <w:szCs w:val="22"/>
        </w:rPr>
      </w:pPr>
      <w:bookmarkStart w:id="5" w:name="bookmark5"/>
      <w:bookmarkEnd w:id="5"/>
      <w:r>
        <w:rPr>
          <w:b/>
          <w:bCs/>
          <w:sz w:val="22"/>
          <w:szCs w:val="22"/>
        </w:rPr>
        <w:t>6.</w:t>
      </w:r>
      <w:r>
        <w:rPr>
          <w:b/>
          <w:bCs/>
          <w:sz w:val="22"/>
          <w:szCs w:val="22"/>
        </w:rPr>
        <w:tab/>
      </w:r>
      <w:r>
        <w:rPr>
          <w:b/>
          <w:bCs/>
          <w:sz w:val="22"/>
          <w:szCs w:val="22"/>
        </w:rPr>
        <w:t xml:space="preserve">DECIDES </w:t>
      </w:r>
      <w:r>
        <w:rPr>
          <w:sz w:val="22"/>
          <w:szCs w:val="22"/>
        </w:rPr>
        <w:t xml:space="preserve">that the Report constitute part of the Agenda for consideration by the Extraordinary African Union Summit on Employment and Poverty Alleviation to be held in Ouagadougou on 7 - </w:t>
      </w:r>
      <w:r>
        <w:rPr>
          <w:sz w:val="22"/>
          <w:szCs w:val="22"/>
        </w:rPr>
        <w:t>9 September 2004.</w:t>
      </w:r>
    </w:p>
    <w:sectPr w:rsidR="00B12893">
      <w:pgSz w:w="11909" w:h="16840"/>
      <w:pgMar w:top="2588" w:right="685" w:bottom="258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667E2">
      <w:r>
        <w:separator/>
      </w:r>
    </w:p>
  </w:endnote>
  <w:endnote w:type="continuationSeparator" w:id="0">
    <w:p w:rsidR="00000000" w:rsidRDefault="0056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2893" w:rsidRDefault="005667E2">
      <w:r>
        <w:separator/>
      </w:r>
    </w:p>
  </w:footnote>
  <w:footnote w:type="continuationSeparator" w:id="0">
    <w:p w:rsidR="00B12893" w:rsidRDefault="00566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D0D53"/>
    <w:multiLevelType w:val="multilevel"/>
    <w:tmpl w:val="D728CEF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1344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893"/>
    <w:rsid w:val="005667E2"/>
    <w:rsid w:val="00B1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BodyText">
    <w:name w:val="Body Text"/>
    <w:basedOn w:val="Normal"/>
    <w:link w:val="BodyTextChar"/>
    <w:pPr>
      <w:spacing w:after="280"/>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2022-10-23T08:05:00Z</dcterms:created>
  <dcterms:modified xsi:type="dcterms:W3CDTF">2022-10-23T08:05:00Z</dcterms:modified>
</cp:coreProperties>
</file>