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EC2" w:rsidRDefault="00774C12">
      <w:pPr>
        <w:pStyle w:val="BodyTex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HOSTING OF THE FOOTBALL</w:t>
      </w:r>
      <w:r>
        <w:rPr>
          <w:b/>
          <w:bCs/>
          <w:sz w:val="22"/>
          <w:szCs w:val="22"/>
          <w:u w:val="single"/>
        </w:rPr>
        <w:br/>
        <w:t>WORLD CUP 2010 IN AFRICA</w:t>
      </w:r>
    </w:p>
    <w:p w:rsidR="008C7EC2" w:rsidRDefault="00774C12">
      <w:pPr>
        <w:pStyle w:val="BodyText"/>
        <w:spacing w:after="52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8C7EC2" w:rsidRDefault="00774C12" w:rsidP="00774C12">
      <w:pPr>
        <w:pStyle w:val="BodyText"/>
        <w:tabs>
          <w:tab w:val="left" w:pos="1833"/>
        </w:tabs>
        <w:spacing w:after="240"/>
        <w:ind w:left="1820" w:hanging="70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WELCOMES </w:t>
      </w:r>
      <w:r>
        <w:rPr>
          <w:sz w:val="22"/>
          <w:szCs w:val="22"/>
        </w:rPr>
        <w:t xml:space="preserve">the decision of FIFA to award the hosting of the 2010 Football World Cup to Africa thus recognizing that this is a momentous occasion for the African </w:t>
      </w:r>
      <w:r>
        <w:rPr>
          <w:sz w:val="22"/>
          <w:szCs w:val="22"/>
        </w:rPr>
        <w:t>Continent;</w:t>
      </w:r>
    </w:p>
    <w:p w:rsidR="008C7EC2" w:rsidRDefault="00774C12" w:rsidP="00774C12">
      <w:pPr>
        <w:pStyle w:val="BodyText"/>
        <w:tabs>
          <w:tab w:val="left" w:pos="1833"/>
        </w:tabs>
        <w:spacing w:after="240"/>
        <w:ind w:left="1820" w:hanging="700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RECOGNIZES </w:t>
      </w:r>
      <w:r>
        <w:rPr>
          <w:sz w:val="22"/>
          <w:szCs w:val="22"/>
        </w:rPr>
        <w:t>the spirit of solidarity demonstrated by the contending African countries to secure the hosing of the World Cup for the African Continent;</w:t>
      </w:r>
    </w:p>
    <w:p w:rsidR="008C7EC2" w:rsidRDefault="00774C12" w:rsidP="00774C12">
      <w:pPr>
        <w:pStyle w:val="BodyText"/>
        <w:tabs>
          <w:tab w:val="left" w:pos="1833"/>
        </w:tabs>
        <w:spacing w:after="240"/>
        <w:ind w:left="1820" w:hanging="700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CONGRATULATES </w:t>
      </w:r>
      <w:r>
        <w:rPr>
          <w:sz w:val="22"/>
          <w:szCs w:val="22"/>
        </w:rPr>
        <w:t>South Africa on its successful bid to host the World Cup;</w:t>
      </w:r>
    </w:p>
    <w:p w:rsidR="008C7EC2" w:rsidRDefault="00774C12" w:rsidP="00774C12">
      <w:pPr>
        <w:pStyle w:val="BodyText"/>
        <w:tabs>
          <w:tab w:val="left" w:pos="1833"/>
        </w:tabs>
        <w:spacing w:after="240"/>
        <w:ind w:left="1820" w:hanging="700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MANDATES </w:t>
      </w:r>
      <w:r>
        <w:rPr>
          <w:sz w:val="22"/>
          <w:szCs w:val="22"/>
        </w:rPr>
        <w:t>the Commission</w:t>
      </w:r>
      <w:r>
        <w:rPr>
          <w:sz w:val="22"/>
          <w:szCs w:val="22"/>
        </w:rPr>
        <w:t>, in collaboration with CAF, to work with FIFA and the host country to develop programmes to deliver a successful World Cup.</w:t>
      </w:r>
    </w:p>
    <w:sectPr w:rsidR="008C7EC2">
      <w:pgSz w:w="11909" w:h="16840"/>
      <w:pgMar w:top="2408" w:right="687" w:bottom="2408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74C12">
      <w:r>
        <w:separator/>
      </w:r>
    </w:p>
  </w:endnote>
  <w:endnote w:type="continuationSeparator" w:id="0">
    <w:p w:rsidR="00000000" w:rsidRDefault="007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EC2" w:rsidRDefault="00774C12">
      <w:r>
        <w:separator/>
      </w:r>
    </w:p>
  </w:footnote>
  <w:footnote w:type="continuationSeparator" w:id="0">
    <w:p w:rsidR="008C7EC2" w:rsidRDefault="0077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056"/>
    <w:multiLevelType w:val="multilevel"/>
    <w:tmpl w:val="18CEDE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391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C2"/>
    <w:rsid w:val="00774C12"/>
    <w:rsid w:val="008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