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6A1" w:rsidRDefault="009D1180">
      <w:pPr>
        <w:pStyle w:val="BodyText"/>
        <w:spacing w:after="54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17TH ANNUAL ACTIVITY REPORT OF THE</w:t>
      </w:r>
      <w:r>
        <w:rPr>
          <w:b/>
          <w:bCs/>
          <w:sz w:val="22"/>
          <w:szCs w:val="22"/>
        </w:rPr>
        <w:br/>
        <w:t>AFRICAN COMMISSION ON HUMAN AND PEOPLES’ RIGHTS (ACHPR)</w:t>
      </w:r>
    </w:p>
    <w:p w:rsidR="006506A1" w:rsidRDefault="009D1180">
      <w:pPr>
        <w:pStyle w:val="BodyText"/>
        <w:spacing w:after="540" w:line="264" w:lineRule="auto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6506A1" w:rsidRDefault="009D1180" w:rsidP="009D1180">
      <w:pPr>
        <w:pStyle w:val="BodyText"/>
        <w:tabs>
          <w:tab w:val="left" w:pos="1125"/>
        </w:tabs>
        <w:ind w:left="1100" w:hanging="50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ADOPTS </w:t>
      </w:r>
      <w:r>
        <w:t>the 17</w:t>
      </w:r>
      <w:r>
        <w:rPr>
          <w:vertAlign w:val="superscript"/>
        </w:rPr>
        <w:t>th</w:t>
      </w:r>
      <w:r>
        <w:t xml:space="preserve"> Annual Activity Report of the ACHPR and </w:t>
      </w:r>
      <w:r>
        <w:rPr>
          <w:b/>
          <w:bCs/>
          <w:sz w:val="22"/>
          <w:szCs w:val="22"/>
        </w:rPr>
        <w:t xml:space="preserve">TAKES NOTE </w:t>
      </w:r>
      <w:r>
        <w:t xml:space="preserve">of the fact that Member States responses have been attached to the </w:t>
      </w:r>
      <w:r>
        <w:t>above Report;</w:t>
      </w:r>
    </w:p>
    <w:p w:rsidR="006506A1" w:rsidRDefault="009D1180" w:rsidP="009D1180">
      <w:pPr>
        <w:pStyle w:val="BodyText"/>
        <w:tabs>
          <w:tab w:val="left" w:pos="1125"/>
        </w:tabs>
        <w:ind w:left="1100" w:hanging="50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AUTHORIZES </w:t>
      </w:r>
      <w:r>
        <w:t>the publication of this Report in accordance with the provisions of Article 59 of the African Charter on Human and Peoples’ Rights as well as its attachments;</w:t>
      </w:r>
    </w:p>
    <w:p w:rsidR="006506A1" w:rsidRDefault="009D1180" w:rsidP="009D1180">
      <w:pPr>
        <w:pStyle w:val="BodyText"/>
        <w:tabs>
          <w:tab w:val="left" w:pos="1125"/>
        </w:tabs>
        <w:spacing w:after="420"/>
        <w:ind w:left="1100" w:hanging="50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COMMENDS </w:t>
      </w:r>
      <w:r>
        <w:t xml:space="preserve">the ACHPR for the work accomplished and </w:t>
      </w:r>
      <w:r>
        <w:rPr>
          <w:b/>
          <w:bCs/>
          <w:sz w:val="22"/>
          <w:szCs w:val="22"/>
        </w:rPr>
        <w:t xml:space="preserve">REQUESTS </w:t>
      </w:r>
      <w:r>
        <w:t>it to pursue a</w:t>
      </w:r>
      <w:r>
        <w:t>nd complete as soon as possible, the brainstorming on the relations with the various organs and institutions of the African Union in accordance with Decision Assembly/AU/Dec.7(H).</w:t>
      </w:r>
    </w:p>
    <w:sectPr w:rsidR="006506A1">
      <w:pgSz w:w="11909" w:h="16840"/>
      <w:pgMar w:top="2292" w:right="505" w:bottom="2292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D1180">
      <w:r>
        <w:separator/>
      </w:r>
    </w:p>
  </w:endnote>
  <w:endnote w:type="continuationSeparator" w:id="0">
    <w:p w:rsidR="00000000" w:rsidRDefault="009D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6A1" w:rsidRDefault="009D1180">
      <w:r>
        <w:separator/>
      </w:r>
    </w:p>
  </w:footnote>
  <w:footnote w:type="continuationSeparator" w:id="0">
    <w:p w:rsidR="006506A1" w:rsidRDefault="009D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C70"/>
    <w:multiLevelType w:val="multilevel"/>
    <w:tmpl w:val="752A66F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614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A1"/>
    <w:rsid w:val="006506A1"/>
    <w:rsid w:val="009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