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E13" w:rsidRDefault="000A0E06">
      <w:pPr>
        <w:pStyle w:val="BodyText"/>
        <w:spacing w:after="520" w:line="264" w:lineRule="auto"/>
        <w:jc w:val="center"/>
        <w:rPr>
          <w:sz w:val="22"/>
          <w:szCs w:val="22"/>
        </w:rPr>
      </w:pPr>
      <w:r>
        <w:rPr>
          <w:b/>
          <w:bCs/>
          <w:sz w:val="22"/>
          <w:szCs w:val="22"/>
          <w:u w:val="single"/>
        </w:rPr>
        <w:t>DECISION ON THE CONVENING OF AN EXTRAORDINARY</w:t>
      </w:r>
      <w:r>
        <w:rPr>
          <w:b/>
          <w:bCs/>
          <w:sz w:val="22"/>
          <w:szCs w:val="22"/>
          <w:u w:val="single"/>
        </w:rPr>
        <w:br/>
        <w:t>SESSION OF THE EXECUTIVE COUNCIL</w:t>
      </w:r>
    </w:p>
    <w:p w:rsidR="00D25E13" w:rsidRDefault="000A0E06">
      <w:pPr>
        <w:pStyle w:val="BodyText"/>
        <w:spacing w:after="860" w:line="264" w:lineRule="auto"/>
        <w:ind w:firstLine="380"/>
        <w:rPr>
          <w:sz w:val="22"/>
          <w:szCs w:val="22"/>
        </w:rPr>
      </w:pPr>
      <w:r>
        <w:rPr>
          <w:b/>
          <w:bCs/>
          <w:sz w:val="22"/>
          <w:szCs w:val="22"/>
        </w:rPr>
        <w:t>The Assembly:</w:t>
      </w:r>
    </w:p>
    <w:p w:rsidR="00D25E13" w:rsidRDefault="000A0E06" w:rsidP="000A0E06">
      <w:pPr>
        <w:pStyle w:val="BodyText"/>
        <w:tabs>
          <w:tab w:val="left" w:pos="1092"/>
        </w:tabs>
        <w:spacing w:after="300" w:line="228" w:lineRule="auto"/>
        <w:ind w:left="1140" w:hanging="760"/>
        <w:jc w:val="both"/>
      </w:pPr>
      <w:bookmarkStart w:id="0" w:name="bookmark0"/>
      <w:bookmarkEnd w:id="0"/>
      <w:r>
        <w:rPr>
          <w:b/>
          <w:bCs/>
          <w:sz w:val="22"/>
          <w:szCs w:val="22"/>
        </w:rPr>
        <w:t>1.</w:t>
      </w:r>
      <w:r>
        <w:rPr>
          <w:b/>
          <w:bCs/>
          <w:sz w:val="22"/>
          <w:szCs w:val="22"/>
        </w:rPr>
        <w:tab/>
      </w:r>
      <w:r>
        <w:rPr>
          <w:b/>
          <w:bCs/>
          <w:sz w:val="22"/>
          <w:szCs w:val="22"/>
        </w:rPr>
        <w:t xml:space="preserve">TAKES NOTE </w:t>
      </w:r>
      <w:r>
        <w:t>of the Report on the Reform of the United Nations and in particular the Security Council;</w:t>
      </w:r>
    </w:p>
    <w:p w:rsidR="00D25E13" w:rsidRDefault="000A0E06" w:rsidP="000A0E06">
      <w:pPr>
        <w:pStyle w:val="BodyText"/>
        <w:tabs>
          <w:tab w:val="left" w:pos="1092"/>
        </w:tabs>
        <w:spacing w:after="300"/>
        <w:ind w:left="1140" w:hanging="760"/>
        <w:jc w:val="both"/>
      </w:pPr>
      <w:bookmarkStart w:id="1" w:name="bookmark1"/>
      <w:bookmarkEnd w:id="1"/>
      <w:r>
        <w:rPr>
          <w:b/>
          <w:bCs/>
          <w:sz w:val="22"/>
          <w:szCs w:val="22"/>
        </w:rPr>
        <w:t>2.</w:t>
      </w:r>
      <w:r>
        <w:rPr>
          <w:b/>
          <w:bCs/>
          <w:sz w:val="22"/>
          <w:szCs w:val="22"/>
        </w:rPr>
        <w:tab/>
      </w:r>
      <w:r>
        <w:rPr>
          <w:b/>
          <w:bCs/>
          <w:sz w:val="22"/>
          <w:szCs w:val="22"/>
        </w:rPr>
        <w:t xml:space="preserve">FURTHER TAKES NOTE </w:t>
      </w:r>
      <w:r>
        <w:t xml:space="preserve">of the Report of the Ad-hoc </w:t>
      </w:r>
      <w:r>
        <w:t>Ministerial Committee on the Scale of Assessment and the proposals contained therein;</w:t>
      </w:r>
    </w:p>
    <w:p w:rsidR="00D25E13" w:rsidRDefault="000A0E06" w:rsidP="000A0E06">
      <w:pPr>
        <w:pStyle w:val="BodyText"/>
        <w:tabs>
          <w:tab w:val="left" w:pos="1092"/>
        </w:tabs>
        <w:spacing w:after="300"/>
        <w:ind w:left="1140" w:hanging="760"/>
        <w:jc w:val="both"/>
      </w:pPr>
      <w:bookmarkStart w:id="2" w:name="bookmark2"/>
      <w:bookmarkEnd w:id="2"/>
      <w:r>
        <w:rPr>
          <w:b/>
          <w:bCs/>
          <w:sz w:val="22"/>
          <w:szCs w:val="22"/>
        </w:rPr>
        <w:t>3.</w:t>
      </w:r>
      <w:r>
        <w:rPr>
          <w:b/>
          <w:bCs/>
          <w:sz w:val="22"/>
          <w:szCs w:val="22"/>
        </w:rPr>
        <w:tab/>
      </w:r>
      <w:r>
        <w:rPr>
          <w:b/>
          <w:bCs/>
          <w:sz w:val="22"/>
          <w:szCs w:val="22"/>
        </w:rPr>
        <w:t xml:space="preserve">WELCOMES </w:t>
      </w:r>
      <w:r>
        <w:t>the establishment of a Committee of fifteen (15) on the Reform of the UN Security Council by the Executive Council;</w:t>
      </w:r>
    </w:p>
    <w:p w:rsidR="00D25E13" w:rsidRDefault="000A0E06" w:rsidP="000A0E06">
      <w:pPr>
        <w:pStyle w:val="BodyText"/>
        <w:tabs>
          <w:tab w:val="left" w:pos="1092"/>
        </w:tabs>
        <w:spacing w:after="300"/>
        <w:ind w:left="1140" w:hanging="760"/>
        <w:jc w:val="both"/>
      </w:pPr>
      <w:bookmarkStart w:id="3" w:name="bookmark3"/>
      <w:bookmarkEnd w:id="3"/>
      <w:r>
        <w:rPr>
          <w:b/>
          <w:bCs/>
          <w:sz w:val="22"/>
          <w:szCs w:val="22"/>
        </w:rPr>
        <w:t>4.</w:t>
      </w:r>
      <w:r>
        <w:rPr>
          <w:b/>
          <w:bCs/>
          <w:sz w:val="22"/>
          <w:szCs w:val="22"/>
        </w:rPr>
        <w:tab/>
      </w:r>
      <w:r>
        <w:rPr>
          <w:b/>
          <w:bCs/>
          <w:sz w:val="22"/>
          <w:szCs w:val="22"/>
        </w:rPr>
        <w:t xml:space="preserve">ENDORSES </w:t>
      </w:r>
      <w:r>
        <w:t>the mandate of the Committee to cons</w:t>
      </w:r>
      <w:r>
        <w:t>ider all aspects of the recommendations made in the report of the High Level Panel for the reform of UN System, particularly the reform of the Security Council, with the view to elaborating an African Common Position;</w:t>
      </w:r>
    </w:p>
    <w:p w:rsidR="00D25E13" w:rsidRDefault="000A0E06" w:rsidP="000A0E06">
      <w:pPr>
        <w:pStyle w:val="BodyText"/>
        <w:tabs>
          <w:tab w:val="left" w:pos="1092"/>
        </w:tabs>
        <w:spacing w:after="300" w:line="230" w:lineRule="auto"/>
        <w:ind w:left="1140" w:hanging="760"/>
        <w:jc w:val="both"/>
      </w:pPr>
      <w:bookmarkStart w:id="4" w:name="bookmark4"/>
      <w:bookmarkEnd w:id="4"/>
      <w:r>
        <w:rPr>
          <w:b/>
          <w:bCs/>
          <w:sz w:val="22"/>
          <w:szCs w:val="22"/>
        </w:rPr>
        <w:t>5.</w:t>
      </w:r>
      <w:r>
        <w:rPr>
          <w:b/>
          <w:bCs/>
          <w:sz w:val="22"/>
          <w:szCs w:val="22"/>
        </w:rPr>
        <w:tab/>
      </w:r>
      <w:r>
        <w:rPr>
          <w:b/>
          <w:bCs/>
          <w:sz w:val="22"/>
          <w:szCs w:val="22"/>
        </w:rPr>
        <w:t xml:space="preserve">REQUESTS </w:t>
      </w:r>
      <w:r>
        <w:t>Council to convene in an Extr</w:t>
      </w:r>
      <w:r>
        <w:t>aordinary Session before March 2005 to adopt the African Common Position on the Reform of the United Nations;</w:t>
      </w:r>
    </w:p>
    <w:p w:rsidR="00D25E13" w:rsidRDefault="000A0E06" w:rsidP="000A0E06">
      <w:pPr>
        <w:pStyle w:val="BodyText"/>
        <w:tabs>
          <w:tab w:val="left" w:pos="1092"/>
        </w:tabs>
        <w:spacing w:after="300"/>
        <w:ind w:left="1140" w:hanging="760"/>
        <w:jc w:val="both"/>
      </w:pPr>
      <w:bookmarkStart w:id="5" w:name="bookmark5"/>
      <w:bookmarkEnd w:id="5"/>
      <w:r>
        <w:rPr>
          <w:b/>
          <w:bCs/>
          <w:sz w:val="22"/>
          <w:szCs w:val="22"/>
        </w:rPr>
        <w:t>6.</w:t>
      </w:r>
      <w:r>
        <w:rPr>
          <w:b/>
          <w:bCs/>
          <w:sz w:val="22"/>
          <w:szCs w:val="22"/>
        </w:rPr>
        <w:tab/>
      </w:r>
      <w:r>
        <w:rPr>
          <w:b/>
          <w:bCs/>
          <w:sz w:val="22"/>
          <w:szCs w:val="22"/>
        </w:rPr>
        <w:t xml:space="preserve">FURTHER REQUESTS </w:t>
      </w:r>
      <w:r>
        <w:t>Council to consider the proposals relating to the Scale of Assessment and make appropriate recommendations to enable Assembly tak</w:t>
      </w:r>
      <w:r>
        <w:t>e a final decision in July 2005.</w:t>
      </w:r>
    </w:p>
    <w:sectPr w:rsidR="00D25E13">
      <w:pgSz w:w="11909" w:h="16840"/>
      <w:pgMar w:top="2275" w:right="508" w:bottom="2275" w:left="10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A0E06">
      <w:r>
        <w:separator/>
      </w:r>
    </w:p>
  </w:endnote>
  <w:endnote w:type="continuationSeparator" w:id="0">
    <w:p w:rsidR="00000000" w:rsidRDefault="000A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E13" w:rsidRDefault="000A0E06">
      <w:r>
        <w:separator/>
      </w:r>
    </w:p>
  </w:footnote>
  <w:footnote w:type="continuationSeparator" w:id="0">
    <w:p w:rsidR="00D25E13" w:rsidRDefault="000A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1D86"/>
    <w:multiLevelType w:val="multilevel"/>
    <w:tmpl w:val="9674779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9214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13"/>
    <w:rsid w:val="000A0E06"/>
    <w:rsid w:val="00D2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2022-10-23T08:05:00Z</dcterms:created>
  <dcterms:modified xsi:type="dcterms:W3CDTF">2022-10-23T08:05:00Z</dcterms:modified>
</cp:coreProperties>
</file>