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187" w:rsidRDefault="00F82057">
      <w:pPr>
        <w:pStyle w:val="BodyText"/>
        <w:spacing w:after="52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DRAFT AFRICAN UNION NON-AGGRESSION</w:t>
      </w:r>
      <w:r>
        <w:rPr>
          <w:b/>
          <w:bCs/>
          <w:sz w:val="22"/>
          <w:szCs w:val="22"/>
          <w:u w:val="single"/>
        </w:rPr>
        <w:br/>
        <w:t>AND COMMON DEFENCE PACT</w:t>
      </w:r>
    </w:p>
    <w:p w:rsidR="003E5187" w:rsidRDefault="00F82057">
      <w:pPr>
        <w:pStyle w:val="Other0"/>
        <w:spacing w:after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The Assembly:</w:t>
      </w:r>
    </w:p>
    <w:p w:rsidR="003E5187" w:rsidRDefault="00F82057" w:rsidP="00F82057">
      <w:pPr>
        <w:pStyle w:val="BodyText"/>
        <w:tabs>
          <w:tab w:val="left" w:pos="715"/>
        </w:tabs>
        <w:spacing w:after="300"/>
        <w:ind w:left="720" w:hanging="72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EXPRESSES APPRECIATION </w:t>
      </w:r>
      <w:r>
        <w:t xml:space="preserve">to the President of Ghana in his capacity as Chairperson and other members of the Committee of Heads of State and Government, </w:t>
      </w:r>
      <w:r>
        <w:t>established by the Third Ordinary Session of the Assembly, to consider the issues of Non-Aggression, Common Defence and Common Security;</w:t>
      </w:r>
    </w:p>
    <w:p w:rsidR="003E5187" w:rsidRDefault="00F82057" w:rsidP="00F82057">
      <w:pPr>
        <w:pStyle w:val="BodyText"/>
        <w:tabs>
          <w:tab w:val="left" w:pos="715"/>
        </w:tabs>
        <w:spacing w:after="300"/>
        <w:ind w:left="720" w:hanging="72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UNDERSCORES </w:t>
      </w:r>
      <w:r>
        <w:t>the importance of the Pact as an instrument to reinforce cooperation among Member States in the areas of de</w:t>
      </w:r>
      <w:r>
        <w:t>fence and security, and particularly, to strengthen the Mechanism for Conflict Prevention, Management and Resolution;</w:t>
      </w:r>
    </w:p>
    <w:p w:rsidR="003E5187" w:rsidRDefault="00F82057" w:rsidP="00F82057">
      <w:pPr>
        <w:pStyle w:val="BodyText"/>
        <w:tabs>
          <w:tab w:val="left" w:pos="715"/>
        </w:tabs>
        <w:spacing w:after="300"/>
        <w:ind w:left="720" w:hanging="72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t>to adopt the Draft African Union Non-Aggression and Common Defence Pact as amended by the Assembly;</w:t>
      </w:r>
    </w:p>
    <w:p w:rsidR="003E5187" w:rsidRDefault="00F82057" w:rsidP="00F82057">
      <w:pPr>
        <w:pStyle w:val="BodyText"/>
        <w:tabs>
          <w:tab w:val="left" w:pos="715"/>
        </w:tabs>
        <w:spacing w:after="300"/>
        <w:ind w:left="720" w:hanging="72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Member States to si</w:t>
      </w:r>
      <w:r>
        <w:t>gn, ratify or accede to the Pact, as soon as possible to enable its early entry into force.</w:t>
      </w:r>
    </w:p>
    <w:sectPr w:rsidR="003E5187">
      <w:pgSz w:w="11909" w:h="16840"/>
      <w:pgMar w:top="2449" w:right="1205" w:bottom="2449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82057">
      <w:r>
        <w:separator/>
      </w:r>
    </w:p>
  </w:endnote>
  <w:endnote w:type="continuationSeparator" w:id="0">
    <w:p w:rsidR="00000000" w:rsidRDefault="00F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187" w:rsidRDefault="00F82057">
      <w:r>
        <w:separator/>
      </w:r>
    </w:p>
  </w:footnote>
  <w:footnote w:type="continuationSeparator" w:id="0">
    <w:p w:rsidR="003E5187" w:rsidRDefault="00F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7FBB"/>
    <w:multiLevelType w:val="multilevel"/>
    <w:tmpl w:val="E67CE8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555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7"/>
    <w:rsid w:val="003E5187"/>
    <w:rsid w:val="00F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2022-10-23T08:06:00Z</dcterms:modified>
</cp:coreProperties>
</file>