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2E89" w:rsidRDefault="00C10381">
      <w:pPr>
        <w:pStyle w:val="Bodytext20"/>
        <w:spacing w:after="500" w:line="230" w:lineRule="auto"/>
        <w:ind w:left="0" w:firstLine="0"/>
        <w:jc w:val="center"/>
      </w:pPr>
      <w:r>
        <w:rPr>
          <w:b/>
          <w:bCs/>
          <w:u w:val="single"/>
        </w:rPr>
        <w:t>DECISION ON THE 18™ ANNUAL ACTIVITY REPORT OF THE AFRICAN</w:t>
      </w:r>
      <w:r>
        <w:rPr>
          <w:b/>
          <w:bCs/>
          <w:u w:val="single"/>
        </w:rPr>
        <w:br/>
        <w:t>COMMISSION ON HUMAN AND PEOPLES' IGHTS (ACHPR)</w:t>
      </w:r>
      <w:r>
        <w:rPr>
          <w:b/>
          <w:bCs/>
          <w:u w:val="single"/>
        </w:rPr>
        <w:br/>
        <w:t>( Doc. EX.CL/199 (VII)</w:t>
      </w:r>
    </w:p>
    <w:p w:rsidR="00722E89" w:rsidRDefault="00C10381">
      <w:pPr>
        <w:pStyle w:val="Heading40"/>
        <w:keepNext/>
        <w:keepLines/>
        <w:spacing w:after="500" w:line="223" w:lineRule="auto"/>
        <w:ind w:firstLine="440"/>
      </w:pPr>
      <w:bookmarkStart w:id="0" w:name="bookmark0"/>
      <w:bookmarkStart w:id="1" w:name="bookmark1"/>
      <w:bookmarkStart w:id="2" w:name="bookmark2"/>
      <w:r>
        <w:t>The Assembly:</w:t>
      </w:r>
      <w:bookmarkEnd w:id="0"/>
      <w:bookmarkEnd w:id="1"/>
      <w:bookmarkEnd w:id="2"/>
    </w:p>
    <w:p w:rsidR="00722E89" w:rsidRDefault="00C10381" w:rsidP="00C10381">
      <w:pPr>
        <w:pStyle w:val="Bodytext20"/>
        <w:tabs>
          <w:tab w:val="left" w:pos="1798"/>
        </w:tabs>
        <w:spacing w:line="226" w:lineRule="auto"/>
        <w:ind w:left="1780" w:hanging="66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>the 18</w:t>
      </w:r>
      <w:r>
        <w:rPr>
          <w:vertAlign w:val="superscript"/>
        </w:rPr>
        <w:t>th</w:t>
      </w:r>
      <w:r>
        <w:t xml:space="preserve"> Annual Activity Report of the African Commission on Human and Peoples' Rights;</w:t>
      </w:r>
    </w:p>
    <w:p w:rsidR="00722E89" w:rsidRDefault="00C10381" w:rsidP="00C10381">
      <w:pPr>
        <w:pStyle w:val="Bodytext20"/>
        <w:tabs>
          <w:tab w:val="left" w:pos="1798"/>
        </w:tabs>
        <w:spacing w:line="228" w:lineRule="auto"/>
        <w:ind w:left="1780" w:hanging="66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African Commission on Human and Peoples' Rights for the work accomplished and </w:t>
      </w:r>
      <w:r>
        <w:rPr>
          <w:b/>
          <w:bCs/>
        </w:rPr>
        <w:t xml:space="preserve">URGES </w:t>
      </w:r>
      <w:r>
        <w:t>it to pursue its efforts in this regard;</w:t>
      </w:r>
    </w:p>
    <w:p w:rsidR="00722E89" w:rsidRDefault="00C10381" w:rsidP="00C10381">
      <w:pPr>
        <w:pStyle w:val="Bodytext20"/>
        <w:tabs>
          <w:tab w:val="left" w:pos="1798"/>
        </w:tabs>
        <w:spacing w:line="223" w:lineRule="auto"/>
        <w:ind w:left="1780" w:hanging="66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AUTHORIZES </w:t>
      </w:r>
      <w:r>
        <w:t>the publication of this Rep</w:t>
      </w:r>
      <w:r>
        <w:t>ort as well as its annexures in accordance with the provisions of Article 59 of the African Charter on Human and Peoples' Rights;</w:t>
      </w:r>
    </w:p>
    <w:p w:rsidR="00722E89" w:rsidRDefault="00C10381" w:rsidP="00C10381">
      <w:pPr>
        <w:pStyle w:val="Bodytext20"/>
        <w:tabs>
          <w:tab w:val="left" w:pos="1798"/>
        </w:tabs>
        <w:spacing w:line="223" w:lineRule="auto"/>
        <w:ind w:left="1780" w:hanging="66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 xml:space="preserve">the African Commission on Human and Peoples' Rights to pursue and complete as soon as possible, the brainstorming on </w:t>
      </w:r>
      <w:r>
        <w:t>the relations with the various organs and institutions of the African Union in accordance with Decision Assembly/AU/Dec.7 (II);</w:t>
      </w:r>
    </w:p>
    <w:p w:rsidR="00722E89" w:rsidRDefault="00C10381" w:rsidP="00C10381">
      <w:pPr>
        <w:pStyle w:val="Bodytext20"/>
        <w:tabs>
          <w:tab w:val="left" w:pos="1798"/>
        </w:tabs>
        <w:spacing w:line="221" w:lineRule="auto"/>
        <w:ind w:left="1780" w:hanging="66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 xml:space="preserve">the African Union Commission to provide adequate resources in its running budget for the ACHPR so as to enable </w:t>
      </w:r>
      <w:r>
        <w:t>it discharge its mandate;</w:t>
      </w:r>
    </w:p>
    <w:p w:rsidR="00722E89" w:rsidRDefault="00C10381" w:rsidP="00C10381">
      <w:pPr>
        <w:pStyle w:val="Bodytext20"/>
        <w:tabs>
          <w:tab w:val="left" w:pos="1798"/>
        </w:tabs>
        <w:spacing w:line="221" w:lineRule="auto"/>
        <w:ind w:left="1780" w:hanging="66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URGES </w:t>
      </w:r>
      <w:r>
        <w:t>Member States which have not yet done so to present their periodic reports in accordance with Article 62 of the African Charter on Human and Peoples' Rights.</w:t>
      </w:r>
    </w:p>
    <w:sectPr w:rsidR="00722E89">
      <w:pgSz w:w="11909" w:h="16840"/>
      <w:pgMar w:top="2456" w:right="1213" w:bottom="2456" w:left="12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10381">
      <w:r>
        <w:separator/>
      </w:r>
    </w:p>
  </w:endnote>
  <w:endnote w:type="continuationSeparator" w:id="0">
    <w:p w:rsidR="00000000" w:rsidRDefault="00C10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2E89" w:rsidRDefault="00C10381">
      <w:r>
        <w:separator/>
      </w:r>
    </w:p>
  </w:footnote>
  <w:footnote w:type="continuationSeparator" w:id="0">
    <w:p w:rsidR="00722E89" w:rsidRDefault="00C10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12724"/>
    <w:multiLevelType w:val="multilevel"/>
    <w:tmpl w:val="ADEE14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0689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89"/>
    <w:rsid w:val="00722E89"/>
    <w:rsid w:val="00C1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4">
    <w:name w:val="Heading #4_"/>
    <w:basedOn w:val="DefaultParagraphFont"/>
    <w:link w:val="Heading4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qFormat/>
    <w:pPr>
      <w:spacing w:after="260"/>
      <w:ind w:left="720" w:hanging="700"/>
    </w:pPr>
    <w:rPr>
      <w:rFonts w:ascii="Arial" w:eastAsia="Arial" w:hAnsi="Arial" w:cs="Arial"/>
    </w:rPr>
  </w:style>
  <w:style w:type="paragraph" w:customStyle="1" w:styleId="Heading40">
    <w:name w:val="Heading #4"/>
    <w:basedOn w:val="Normal"/>
    <w:link w:val="Heading4"/>
    <w:pPr>
      <w:spacing w:after="260"/>
      <w:outlineLvl w:val="3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2022-10-23T08:06:00Z</dcterms:created>
  <dcterms:modified xsi:type="dcterms:W3CDTF">2022-10-23T08:06:00Z</dcterms:modified>
</cp:coreProperties>
</file>