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5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THE PREPARATIONS FOR THE SECOND AFRO-ARAB SUMMIT</w:t>
        <w:br/>
        <w:t>Doc. Assembly/AU/15(XV)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60" w:line="254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300" w:line="240" w:lineRule="auto"/>
        <w:ind w:left="740" w:right="0" w:hanging="52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Status of Preparations for the Second Afro- Arab Summit to be held in the Great Jamahiriya in October 2010;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300" w:line="233" w:lineRule="auto"/>
        <w:ind w:left="740" w:right="0" w:hanging="520"/>
        <w:jc w:val="left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renewed commitment of both the African and the Arab sides to revitalize and further consolidate the Afro-Arab Cooperation in the interest and benefit of the peoples of the two sides;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300" w:line="240" w:lineRule="auto"/>
        <w:ind w:left="740" w:right="0" w:hanging="520"/>
        <w:jc w:val="left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UNDERSCORES </w:t>
      </w:r>
      <w:r>
        <w:rPr>
          <w:color w:val="000000"/>
          <w:spacing w:val="0"/>
          <w:w w:val="100"/>
          <w:position w:val="0"/>
          <w:sz w:val="24"/>
          <w:szCs w:val="24"/>
        </w:rPr>
        <w:t>the importance of the Second Afro-Arab Summit to continue the political dialogue and address the political and socio-economic challenges prevailing in the two regions;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300" w:line="240" w:lineRule="auto"/>
        <w:ind w:left="740" w:right="0" w:hanging="520"/>
        <w:jc w:val="left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its appreciation for the offer by Brother Muammar Gaddafi and the People of the Great Jamahiriya to host the Second Afro-Arab Summit;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300" w:line="240" w:lineRule="auto"/>
        <w:ind w:left="740" w:right="0" w:hanging="520"/>
        <w:jc w:val="left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10 October 2010 as the proposed date for the Second Afro-Arab Summit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actively participate in the Summit and Pre-Summit meetings as well as activities at the highest possible level.</w:t>
      </w:r>
    </w:p>
    <w:sectPr>
      <w:footnotePr>
        <w:pos w:val="pageBottom"/>
        <w:numFmt w:val="decimal"/>
        <w:numRestart w:val="continuous"/>
      </w:footnotePr>
      <w:pgSz w:w="11909" w:h="16840"/>
      <w:pgMar w:top="2031" w:right="862" w:bottom="5617" w:left="11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4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4"/>
    <w:basedOn w:val="Normal"/>
    <w:link w:val="CharStyle3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Body text (2)"/>
    <w:basedOn w:val="Normal"/>
    <w:link w:val="CharStyle5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