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AFRICA-ARAB COOPERATION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Doc. Assembly/AU/12(XVI)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33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line="233" w:lineRule="auto"/>
        <w:ind w:left="540" w:right="0" w:hanging="54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the Second Africa-Arab Summit held in Sirte, Great Libyan Arab Jamahiriya on 10 October 2010;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line="233" w:lineRule="auto"/>
        <w:ind w:left="540" w:right="0" w:hanging="54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EXPRESSES </w:t>
      </w:r>
      <w:r>
        <w:rPr>
          <w:color w:val="000000"/>
          <w:spacing w:val="0"/>
          <w:w w:val="100"/>
          <w:position w:val="0"/>
          <w:sz w:val="24"/>
          <w:szCs w:val="24"/>
        </w:rPr>
        <w:t>its gratitude to Brother Leader Muammar Gaddafi, the Government and the People of the Great Socialist People’s Libyan Arab Jamahiriya for successfully hosting this important event;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line="233" w:lineRule="auto"/>
        <w:ind w:left="540" w:right="0" w:hanging="54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outcomes of the Summit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and the Secretary General of the League of Arab States to ensure proper implementation of the Resolutions adopted by the Summit;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line="230" w:lineRule="auto"/>
        <w:ind w:left="540" w:right="0" w:hanging="54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CALLS ON </w:t>
      </w:r>
      <w:r>
        <w:rPr>
          <w:color w:val="000000"/>
          <w:spacing w:val="0"/>
          <w:w w:val="100"/>
          <w:position w:val="0"/>
          <w:sz w:val="24"/>
          <w:szCs w:val="24"/>
        </w:rPr>
        <w:t>all African and Arab countries, National and Regional Funds as well as relevant International Organizations to provide all necessary technical and financial support for the implementation of the Africa-Arab Partnership Strategy and Joint Action Plan 2011 -2016;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line="230" w:lineRule="auto"/>
        <w:ind w:left="540" w:right="0" w:hanging="54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offer by the State of Kuwait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decision to hold the Third Africa-Arab Summit in Kuwait, in 2013.</w:t>
      </w:r>
    </w:p>
    <w:sectPr>
      <w:footnotePr>
        <w:pos w:val="pageBottom"/>
        <w:numFmt w:val="decimal"/>
        <w:numRestart w:val="continuous"/>
      </w:footnotePr>
      <w:pgSz w:w="11909" w:h="16840"/>
      <w:pgMar w:top="2133" w:right="1317" w:bottom="2385" w:left="1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