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55C1" w:rsidRDefault="008370F3">
      <w:pPr>
        <w:pStyle w:val="BodyText"/>
        <w:jc w:val="center"/>
      </w:pPr>
      <w:r>
        <w:rPr>
          <w:b/>
          <w:bCs/>
          <w:u w:val="single"/>
        </w:rPr>
        <w:t>DECISION OF EXECUTIVE COUNCIL ON THE REPORT OF THE THIRD</w:t>
      </w:r>
      <w:r>
        <w:rPr>
          <w:b/>
          <w:bCs/>
          <w:u w:val="single"/>
        </w:rPr>
        <w:br/>
      </w:r>
      <w:r>
        <w:rPr>
          <w:b/>
          <w:bCs/>
        </w:rPr>
        <w:t>ORDINARY SESSION OF THE CONFERENCE OF MINISTERS OF</w:t>
      </w:r>
      <w:r>
        <w:rPr>
          <w:b/>
          <w:bCs/>
        </w:rPr>
        <w:br/>
        <w:t>EDUCATION OF THE AFRICAN UNION (CQMEDAF III)</w:t>
      </w:r>
      <w:r>
        <w:rPr>
          <w:b/>
          <w:bCs/>
        </w:rPr>
        <w:br/>
        <w:t>DOC. EX.CL/386 (XII)</w:t>
      </w:r>
    </w:p>
    <w:p w:rsidR="009655C1" w:rsidRDefault="008370F3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9655C1" w:rsidRDefault="008370F3" w:rsidP="008370F3">
      <w:pPr>
        <w:pStyle w:val="BodyText"/>
        <w:tabs>
          <w:tab w:val="left" w:pos="1070"/>
        </w:tabs>
        <w:ind w:left="1080" w:hanging="36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and Communique of the Third </w:t>
      </w:r>
      <w:r>
        <w:t>Ordinary Session of the Conference of Ministers of Education, held in Johannesburg, South Africa from 6</w:t>
      </w:r>
      <w:r>
        <w:rPr>
          <w:vertAlign w:val="superscript"/>
        </w:rPr>
        <w:t>th</w:t>
      </w:r>
      <w:r>
        <w:t xml:space="preserve"> to 10</w:t>
      </w:r>
      <w:r>
        <w:rPr>
          <w:vertAlign w:val="superscript"/>
        </w:rPr>
        <w:t>th</w:t>
      </w:r>
      <w:r>
        <w:t xml:space="preserve"> August 2007;</w:t>
      </w:r>
    </w:p>
    <w:p w:rsidR="009655C1" w:rsidRDefault="008370F3" w:rsidP="008370F3">
      <w:pPr>
        <w:pStyle w:val="BodyText"/>
        <w:tabs>
          <w:tab w:val="left" w:pos="1070"/>
        </w:tabs>
        <w:spacing w:line="218" w:lineRule="auto"/>
        <w:ind w:left="1080" w:hanging="3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>the conclusions and recommendations of the Ministers of Education as follows:</w:t>
      </w:r>
    </w:p>
    <w:p w:rsidR="009655C1" w:rsidRDefault="008370F3" w:rsidP="008370F3">
      <w:pPr>
        <w:pStyle w:val="BodyText"/>
        <w:tabs>
          <w:tab w:val="left" w:pos="1440"/>
        </w:tabs>
        <w:spacing w:line="233" w:lineRule="auto"/>
        <w:ind w:left="1400" w:hanging="320"/>
        <w:jc w:val="both"/>
      </w:pPr>
      <w:bookmarkStart w:id="5" w:name="bookmark5"/>
      <w:bookmarkEnd w:id="5"/>
      <w:r>
        <w:t>a.</w:t>
      </w:r>
      <w:r>
        <w:tab/>
      </w:r>
      <w:r>
        <w:rPr>
          <w:b/>
          <w:bCs/>
        </w:rPr>
        <w:t xml:space="preserve">CALLS ON </w:t>
      </w:r>
      <w:r>
        <w:t>Member States, with support from de</w:t>
      </w:r>
      <w:r>
        <w:t>velopment partners to expedite the implementation of the following, and to report progress at the COMEDAF IV session in 2009:</w:t>
      </w:r>
    </w:p>
    <w:p w:rsidR="009655C1" w:rsidRDefault="008370F3" w:rsidP="008370F3">
      <w:pPr>
        <w:pStyle w:val="BodyText"/>
        <w:tabs>
          <w:tab w:val="left" w:pos="2147"/>
        </w:tabs>
        <w:spacing w:after="0" w:line="230" w:lineRule="auto"/>
        <w:ind w:left="1400"/>
      </w:pPr>
      <w:bookmarkStart w:id="6" w:name="bookmark6"/>
      <w:bookmarkEnd w:id="6"/>
      <w:r>
        <w:t>(i)</w:t>
      </w:r>
      <w:r>
        <w:tab/>
      </w:r>
      <w:r>
        <w:t>Strategy for harmonisation of Higher Education in Africa;</w:t>
      </w:r>
    </w:p>
    <w:p w:rsidR="009655C1" w:rsidRDefault="008370F3" w:rsidP="008370F3">
      <w:pPr>
        <w:pStyle w:val="BodyText"/>
        <w:tabs>
          <w:tab w:val="left" w:pos="2147"/>
        </w:tabs>
        <w:spacing w:after="0" w:line="230" w:lineRule="auto"/>
        <w:ind w:left="1400"/>
      </w:pPr>
      <w:bookmarkStart w:id="7" w:name="bookmark7"/>
      <w:bookmarkEnd w:id="7"/>
      <w:r>
        <w:t>(ii)</w:t>
      </w:r>
      <w:r>
        <w:tab/>
      </w:r>
      <w:r>
        <w:t>African quality rating mechanism for Higher Education;</w:t>
      </w:r>
    </w:p>
    <w:p w:rsidR="009655C1" w:rsidRDefault="008370F3" w:rsidP="008370F3">
      <w:pPr>
        <w:pStyle w:val="BodyText"/>
        <w:tabs>
          <w:tab w:val="left" w:pos="2147"/>
        </w:tabs>
        <w:spacing w:after="0" w:line="230" w:lineRule="auto"/>
        <w:ind w:left="2160" w:hanging="720"/>
        <w:jc w:val="both"/>
      </w:pPr>
      <w:bookmarkStart w:id="8" w:name="bookmark8"/>
      <w:bookmarkEnd w:id="8"/>
      <w:r>
        <w:t>(iii)</w:t>
      </w:r>
      <w:r>
        <w:tab/>
      </w:r>
      <w:r>
        <w:t>Strategy for tech</w:t>
      </w:r>
      <w:r>
        <w:t>nical and vocational education with special reference to countries in post-conflict situations;</w:t>
      </w:r>
    </w:p>
    <w:p w:rsidR="009655C1" w:rsidRDefault="008370F3" w:rsidP="008370F3">
      <w:pPr>
        <w:pStyle w:val="BodyText"/>
        <w:tabs>
          <w:tab w:val="left" w:pos="2147"/>
        </w:tabs>
        <w:spacing w:after="0" w:line="230" w:lineRule="auto"/>
        <w:ind w:left="2160" w:hanging="720"/>
        <w:jc w:val="both"/>
      </w:pPr>
      <w:bookmarkStart w:id="9" w:name="bookmark9"/>
      <w:bookmarkEnd w:id="9"/>
      <w:r>
        <w:t>(iv)</w:t>
      </w:r>
      <w:r>
        <w:tab/>
      </w:r>
      <w:r>
        <w:t>Policy framework on access to post-primary education for refugees and internally displaced persons;</w:t>
      </w:r>
    </w:p>
    <w:p w:rsidR="009655C1" w:rsidRDefault="008370F3" w:rsidP="008370F3">
      <w:pPr>
        <w:pStyle w:val="BodyText"/>
        <w:tabs>
          <w:tab w:val="left" w:pos="2147"/>
        </w:tabs>
        <w:spacing w:after="0" w:line="230" w:lineRule="auto"/>
        <w:ind w:left="2160" w:hanging="720"/>
        <w:jc w:val="both"/>
      </w:pPr>
      <w:bookmarkStart w:id="10" w:name="bookmark10"/>
      <w:bookmarkEnd w:id="10"/>
      <w:r>
        <w:t>(v)</w:t>
      </w:r>
      <w:r>
        <w:tab/>
      </w:r>
      <w:r>
        <w:t>Mechanism for reporting on implementation of the Plan of Act</w:t>
      </w:r>
      <w:r>
        <w:t>ion, and</w:t>
      </w:r>
    </w:p>
    <w:p w:rsidR="009655C1" w:rsidRDefault="008370F3" w:rsidP="008370F3">
      <w:pPr>
        <w:pStyle w:val="BodyText"/>
        <w:tabs>
          <w:tab w:val="left" w:pos="2147"/>
        </w:tabs>
        <w:ind w:left="2160" w:hanging="720"/>
        <w:jc w:val="both"/>
      </w:pPr>
      <w:bookmarkStart w:id="11" w:name="bookmark11"/>
      <w:bookmarkEnd w:id="11"/>
      <w:r>
        <w:t>(vi)</w:t>
      </w:r>
      <w:r>
        <w:tab/>
      </w:r>
      <w:r>
        <w:t>Framework for establishing strategic partnerships to ensure greater harmonisation and co-ordination of education sector programmes in Africa.</w:t>
      </w:r>
    </w:p>
    <w:p w:rsidR="009655C1" w:rsidRDefault="008370F3" w:rsidP="008370F3">
      <w:pPr>
        <w:pStyle w:val="BodyText"/>
        <w:tabs>
          <w:tab w:val="left" w:pos="1816"/>
        </w:tabs>
        <w:spacing w:after="0"/>
        <w:ind w:left="1400"/>
      </w:pPr>
      <w:bookmarkStart w:id="12" w:name="bookmark12"/>
      <w:bookmarkEnd w:id="12"/>
      <w:r>
        <w:t>b.</w:t>
      </w:r>
      <w:r>
        <w:tab/>
      </w:r>
      <w:r>
        <w:rPr>
          <w:b/>
          <w:bCs/>
        </w:rPr>
        <w:t xml:space="preserve">CALLS ON </w:t>
      </w:r>
      <w:r>
        <w:t>the Commission to expedite the implementation of the</w:t>
      </w:r>
    </w:p>
    <w:p w:rsidR="009655C1" w:rsidRDefault="008370F3">
      <w:pPr>
        <w:pStyle w:val="BodyText"/>
        <w:ind w:left="1760" w:firstLine="40"/>
      </w:pPr>
      <w:r>
        <w:t xml:space="preserve">strategy for developing a </w:t>
      </w:r>
      <w:r>
        <w:t>mechanism for the establishment of an African Education, Science and Technology Fund.</w:t>
      </w:r>
    </w:p>
    <w:p w:rsidR="009655C1" w:rsidRDefault="008370F3" w:rsidP="008370F3">
      <w:pPr>
        <w:pStyle w:val="BodyText"/>
        <w:tabs>
          <w:tab w:val="left" w:pos="1816"/>
        </w:tabs>
        <w:ind w:left="1760" w:hanging="320"/>
        <w:jc w:val="both"/>
      </w:pPr>
      <w:bookmarkStart w:id="13" w:name="bookmark13"/>
      <w:bookmarkEnd w:id="13"/>
      <w:r>
        <w:t>c.</w:t>
      </w:r>
      <w:r>
        <w:tab/>
      </w:r>
      <w:r>
        <w:rPr>
          <w:b/>
          <w:bCs/>
        </w:rPr>
        <w:t xml:space="preserve">FURTHER CALLS </w:t>
      </w:r>
      <w:r>
        <w:t>on the Commission to spearhead the development of a framework for national and continental book policies to strengthen the development, production and distr</w:t>
      </w:r>
      <w:r>
        <w:t>ibution of quality African education materials.</w:t>
      </w:r>
    </w:p>
    <w:sectPr w:rsidR="009655C1">
      <w:pgSz w:w="12240" w:h="16834"/>
      <w:pgMar w:top="2328" w:right="1537" w:bottom="1691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370F3">
      <w:r>
        <w:separator/>
      </w:r>
    </w:p>
  </w:endnote>
  <w:endnote w:type="continuationSeparator" w:id="0">
    <w:p w:rsidR="00000000" w:rsidRDefault="0083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55C1" w:rsidRDefault="008370F3">
      <w:r>
        <w:separator/>
      </w:r>
    </w:p>
  </w:footnote>
  <w:footnote w:type="continuationSeparator" w:id="0">
    <w:p w:rsidR="009655C1" w:rsidRDefault="0083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6425"/>
    <w:multiLevelType w:val="multilevel"/>
    <w:tmpl w:val="34CA789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587723"/>
    <w:multiLevelType w:val="multilevel"/>
    <w:tmpl w:val="B2A27E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F120B0"/>
    <w:multiLevelType w:val="multilevel"/>
    <w:tmpl w:val="6C3CDBC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9577705">
    <w:abstractNumId w:val="0"/>
  </w:num>
  <w:num w:numId="2" w16cid:durableId="1445996662">
    <w:abstractNumId w:val="1"/>
  </w:num>
  <w:num w:numId="3" w16cid:durableId="151794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C1"/>
    <w:rsid w:val="008370F3"/>
    <w:rsid w:val="009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2022-10-26T06:10:00Z</dcterms:created>
  <dcterms:modified xsi:type="dcterms:W3CDTF">2022-10-26T06:10:00Z</dcterms:modified>
</cp:coreProperties>
</file>