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C84" w:rsidRDefault="004C16E7">
      <w:pPr>
        <w:pStyle w:val="BodyText"/>
        <w:jc w:val="center"/>
      </w:pPr>
      <w:r>
        <w:rPr>
          <w:b/>
          <w:bCs/>
          <w:u w:val="single"/>
        </w:rPr>
        <w:t>DECISION ON AFRICAN CANDIDATURES FOR POSTS WITHIN THE</w:t>
      </w:r>
      <w:r>
        <w:rPr>
          <w:b/>
          <w:bCs/>
          <w:u w:val="single"/>
        </w:rPr>
        <w:br/>
        <w:t>INTERNATIONAL SYSTEM</w:t>
      </w:r>
    </w:p>
    <w:p w:rsidR="009B1C84" w:rsidRDefault="004C16E7">
      <w:pPr>
        <w:pStyle w:val="Heading10"/>
        <w:keepNext/>
        <w:keepLines/>
        <w:spacing w:after="34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9B1C84" w:rsidRDefault="004C16E7" w:rsidP="004C16E7">
      <w:pPr>
        <w:pStyle w:val="BodyText"/>
        <w:tabs>
          <w:tab w:val="left" w:pos="1463"/>
        </w:tabs>
        <w:spacing w:line="233" w:lineRule="auto"/>
        <w:ind w:left="146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Ministerial Committee on Candidatures;</w:t>
      </w:r>
    </w:p>
    <w:p w:rsidR="009B1C84" w:rsidRDefault="004C16E7" w:rsidP="004C16E7">
      <w:pPr>
        <w:pStyle w:val="BodyText"/>
        <w:tabs>
          <w:tab w:val="left" w:pos="1463"/>
        </w:tabs>
        <w:ind w:firstLine="74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recommendations contained in the Report;</w:t>
      </w:r>
    </w:p>
    <w:p w:rsidR="009B1C84" w:rsidRDefault="004C16E7" w:rsidP="004C16E7">
      <w:pPr>
        <w:pStyle w:val="BodyText"/>
        <w:tabs>
          <w:tab w:val="left" w:pos="1463"/>
        </w:tabs>
        <w:ind w:firstLine="74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support the </w:t>
      </w:r>
      <w:r>
        <w:t>following candidatures:</w:t>
      </w:r>
    </w:p>
    <w:p w:rsidR="009B1C84" w:rsidRDefault="004C16E7" w:rsidP="004C16E7">
      <w:pPr>
        <w:pStyle w:val="BodyText"/>
        <w:tabs>
          <w:tab w:val="left" w:pos="2175"/>
        </w:tabs>
        <w:spacing w:after="0"/>
        <w:ind w:left="2180" w:hanging="860"/>
        <w:jc w:val="both"/>
      </w:pPr>
      <w:bookmarkStart w:id="6" w:name="bookmark6"/>
      <w:bookmarkEnd w:id="6"/>
      <w:r>
        <w:t>i.</w:t>
      </w:r>
      <w:r>
        <w:tab/>
      </w:r>
      <w:r>
        <w:t>Ambassador Boualem Bouguetaia of Algeria as Judge of the International Tribunal for the Law of the Sea during elections to be held in New York in June 2008;</w:t>
      </w:r>
    </w:p>
    <w:p w:rsidR="009B1C84" w:rsidRDefault="004C16E7" w:rsidP="004C16E7">
      <w:pPr>
        <w:pStyle w:val="BodyText"/>
        <w:tabs>
          <w:tab w:val="left" w:pos="2175"/>
        </w:tabs>
        <w:spacing w:after="0"/>
        <w:ind w:left="2180" w:hanging="860"/>
        <w:jc w:val="both"/>
      </w:pPr>
      <w:bookmarkStart w:id="7" w:name="bookmark7"/>
      <w:bookmarkEnd w:id="7"/>
      <w:r>
        <w:t>ii.</w:t>
      </w:r>
      <w:r>
        <w:tab/>
      </w:r>
      <w:r>
        <w:t>Ambassador Jose Luis Jesus of Cape Verde for re-election as Judge of the In</w:t>
      </w:r>
      <w:r>
        <w:t>ternational Tribunal for the Law of the Sea at elections to be held in New York in June 2008;</w:t>
      </w:r>
    </w:p>
    <w:p w:rsidR="009B1C84" w:rsidRDefault="004C16E7" w:rsidP="004C16E7">
      <w:pPr>
        <w:pStyle w:val="BodyText"/>
        <w:tabs>
          <w:tab w:val="left" w:pos="2175"/>
        </w:tabs>
        <w:spacing w:after="0"/>
        <w:ind w:left="2180" w:hanging="940"/>
        <w:jc w:val="both"/>
      </w:pPr>
      <w:bookmarkStart w:id="8" w:name="bookmark8"/>
      <w:bookmarkEnd w:id="8"/>
      <w:r>
        <w:t>iii.</w:t>
      </w:r>
      <w:r>
        <w:tab/>
      </w:r>
      <w:r>
        <w:t>Mr. Fernando Jose de Franga Dias Van-Dunem of Angola as Judge of the International Tribunal for the Law of the Sea at elections to be held in New York in June 200</w:t>
      </w:r>
      <w:r>
        <w:t>8;</w:t>
      </w:r>
    </w:p>
    <w:p w:rsidR="009B1C84" w:rsidRDefault="004C16E7" w:rsidP="004C16E7">
      <w:pPr>
        <w:pStyle w:val="BodyText"/>
        <w:tabs>
          <w:tab w:val="left" w:pos="2175"/>
        </w:tabs>
        <w:spacing w:after="0"/>
        <w:ind w:left="2180" w:hanging="940"/>
        <w:jc w:val="both"/>
      </w:pPr>
      <w:bookmarkStart w:id="9" w:name="bookmark9"/>
      <w:bookmarkEnd w:id="9"/>
      <w:r>
        <w:t>iv.</w:t>
      </w:r>
      <w:r>
        <w:tab/>
      </w:r>
      <w:r>
        <w:t>Ambassador Allieu Ibrahim Kanu of Sierra Leone as Judge of the International Tribunal for the Law of the Sea during elections to be held in New York in June 2008;</w:t>
      </w:r>
    </w:p>
    <w:p w:rsidR="009B1C84" w:rsidRDefault="004C16E7" w:rsidP="004C16E7">
      <w:pPr>
        <w:pStyle w:val="BodyText"/>
        <w:tabs>
          <w:tab w:val="left" w:pos="2175"/>
        </w:tabs>
        <w:spacing w:after="0"/>
        <w:ind w:left="2180" w:hanging="940"/>
        <w:jc w:val="both"/>
      </w:pPr>
      <w:bookmarkStart w:id="10" w:name="bookmark10"/>
      <w:bookmarkEnd w:id="10"/>
      <w:r>
        <w:t>v.</w:t>
      </w:r>
      <w:r>
        <w:tab/>
      </w:r>
      <w:r>
        <w:t>Ambassador Dr. Mohamed Ezzeldin Abdel-Moneim of Egypt to the Committee on Economic, Social</w:t>
      </w:r>
      <w:r>
        <w:t xml:space="preserve"> and Cultural Rights during elections due in New York in May 2008;</w:t>
      </w:r>
    </w:p>
    <w:p w:rsidR="009B1C84" w:rsidRDefault="004C16E7" w:rsidP="004C16E7">
      <w:pPr>
        <w:pStyle w:val="BodyText"/>
        <w:tabs>
          <w:tab w:val="left" w:pos="2175"/>
        </w:tabs>
        <w:ind w:left="2180" w:hanging="940"/>
        <w:jc w:val="both"/>
      </w:pPr>
      <w:bookmarkStart w:id="11" w:name="bookmark11"/>
      <w:bookmarkEnd w:id="11"/>
      <w:r>
        <w:t>vi.</w:t>
      </w:r>
      <w:r>
        <w:tab/>
      </w:r>
      <w:r>
        <w:t>Dr. B.K. KaTgama of Nigeria to the Human Rights Council Advisory Committee at elections to be held in Geneva in March 2008.</w:t>
      </w:r>
    </w:p>
    <w:p w:rsidR="009B1C84" w:rsidRDefault="004C16E7" w:rsidP="004C16E7">
      <w:pPr>
        <w:pStyle w:val="BodyText"/>
        <w:tabs>
          <w:tab w:val="left" w:pos="1463"/>
        </w:tabs>
        <w:ind w:left="1460" w:hanging="720"/>
        <w:jc w:val="both"/>
      </w:pPr>
      <w:bookmarkStart w:id="12" w:name="bookmark12"/>
      <w:bookmarkEnd w:id="12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DECIDES </w:t>
      </w:r>
      <w:r>
        <w:t>to refer the candidatures of the Arab Republic of</w:t>
      </w:r>
      <w:r>
        <w:t xml:space="preserve"> Egypt, the Islamic Republic of Mauritania, and the Republic of Tunisia to the Governing Body of the International Labour Office (ILO) for the period 2008-2011 for consideration by the 6</w:t>
      </w:r>
      <w:r>
        <w:rPr>
          <w:vertAlign w:val="superscript"/>
        </w:rPr>
        <w:t>th</w:t>
      </w:r>
      <w:r>
        <w:t xml:space="preserve"> Session for the Labour and Social Affairs Commission taking place 2</w:t>
      </w:r>
      <w:r>
        <w:t>008 in conformity with the agreement reached at the 5</w:t>
      </w:r>
      <w:r>
        <w:rPr>
          <w:vertAlign w:val="superscript"/>
        </w:rPr>
        <w:t>th</w:t>
      </w:r>
      <w:r>
        <w:t xml:space="preserve"> Session of the Commission in 2007;</w:t>
      </w:r>
    </w:p>
    <w:p w:rsidR="009B1C84" w:rsidRDefault="004C16E7" w:rsidP="004C16E7">
      <w:pPr>
        <w:pStyle w:val="BodyText"/>
        <w:tabs>
          <w:tab w:val="left" w:pos="1463"/>
        </w:tabs>
        <w:ind w:left="1460" w:hanging="720"/>
        <w:jc w:val="both"/>
      </w:pPr>
      <w:bookmarkStart w:id="13" w:name="bookmark13"/>
      <w:bookmarkEnd w:id="13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LASTLY DECIDES </w:t>
      </w:r>
      <w:r>
        <w:t>that the candidature of Dr. Abdulqawi A. Yusuf of Somalia as Judge of the International Court of Justice during elections due to take place in New Yor</w:t>
      </w:r>
      <w:r>
        <w:t>k in October 2008, be considered in July 2008 pursuant to the relevant provisions of Decision EX.CL/Dec.345 (X) which stipulates that “the candidatures be considered when elections are organized between Ordinary Sessions of the Council on the margins of wh</w:t>
      </w:r>
      <w:r>
        <w:t>ich a Committee is meeting and the following session”.</w:t>
      </w:r>
    </w:p>
    <w:sectPr w:rsidR="009B1C84">
      <w:pgSz w:w="12240" w:h="16834"/>
      <w:pgMar w:top="2406" w:right="1080" w:bottom="181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16E7">
      <w:r>
        <w:separator/>
      </w:r>
    </w:p>
  </w:endnote>
  <w:endnote w:type="continuationSeparator" w:id="0">
    <w:p w:rsidR="00000000" w:rsidRDefault="004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C84" w:rsidRDefault="004C16E7">
      <w:r>
        <w:separator/>
      </w:r>
    </w:p>
  </w:footnote>
  <w:footnote w:type="continuationSeparator" w:id="0">
    <w:p w:rsidR="009B1C84" w:rsidRDefault="004C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E2E"/>
    <w:multiLevelType w:val="multilevel"/>
    <w:tmpl w:val="8C702F0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A5DA1"/>
    <w:multiLevelType w:val="multilevel"/>
    <w:tmpl w:val="814CD7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8527525">
    <w:abstractNumId w:val="1"/>
  </w:num>
  <w:num w:numId="2" w16cid:durableId="189781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84"/>
    <w:rsid w:val="004C16E7"/>
    <w:rsid w:val="009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