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02D" w:rsidRDefault="0092180A">
      <w:pPr>
        <w:pStyle w:val="BodyText"/>
        <w:spacing w:after="540"/>
        <w:jc w:val="center"/>
      </w:pPr>
      <w:r>
        <w:rPr>
          <w:b/>
          <w:bCs/>
          <w:u w:val="single"/>
        </w:rPr>
        <w:t>DECISION ON AFRO-ARAB COOPERATION</w:t>
      </w:r>
      <w:r>
        <w:rPr>
          <w:b/>
          <w:bCs/>
          <w:u w:val="single"/>
        </w:rPr>
        <w:br/>
        <w:t>DOC. EX.CL/391 (XII)</w:t>
      </w:r>
    </w:p>
    <w:p w:rsidR="00C4202D" w:rsidRDefault="0092180A">
      <w:pPr>
        <w:pStyle w:val="BodyText"/>
      </w:pPr>
      <w:r>
        <w:rPr>
          <w:b/>
          <w:bCs/>
        </w:rPr>
        <w:t>The Executive Council:</w:t>
      </w:r>
    </w:p>
    <w:p w:rsidR="00C4202D" w:rsidRDefault="0092180A" w:rsidP="0092180A">
      <w:pPr>
        <w:pStyle w:val="BodyText"/>
        <w:tabs>
          <w:tab w:val="left" w:pos="1137"/>
        </w:tabs>
        <w:ind w:firstLine="420"/>
      </w:pPr>
      <w:bookmarkStart w:id="0" w:name="bookmark0"/>
      <w:bookmarkEnd w:id="0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Report;</w:t>
      </w:r>
    </w:p>
    <w:p w:rsidR="00C4202D" w:rsidRDefault="0092180A" w:rsidP="0092180A">
      <w:pPr>
        <w:pStyle w:val="Heading10"/>
        <w:keepNext/>
        <w:keepLines/>
        <w:tabs>
          <w:tab w:val="left" w:pos="1137"/>
        </w:tabs>
        <w:spacing w:after="280"/>
        <w:ind w:firstLine="420"/>
      </w:pPr>
      <w:bookmarkStart w:id="1" w:name="bookmark3"/>
      <w:bookmarkStart w:id="2" w:name="bookmark1"/>
      <w:bookmarkStart w:id="3" w:name="bookmark2"/>
      <w:bookmarkStart w:id="4" w:name="bookmark4"/>
      <w:bookmarkEnd w:id="1"/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>
        <w:t>On the 2</w:t>
      </w:r>
      <w:r>
        <w:rPr>
          <w:vertAlign w:val="superscript"/>
        </w:rPr>
        <w:t>nd</w:t>
      </w:r>
      <w:r>
        <w:t xml:space="preserve"> Afro-Arab Summit:</w:t>
      </w:r>
      <w:bookmarkEnd w:id="2"/>
      <w:bookmarkEnd w:id="3"/>
      <w:bookmarkEnd w:id="4"/>
    </w:p>
    <w:p w:rsidR="00C4202D" w:rsidRDefault="0092180A" w:rsidP="0092180A">
      <w:pPr>
        <w:pStyle w:val="BodyText"/>
        <w:tabs>
          <w:tab w:val="left" w:pos="1508"/>
        </w:tabs>
        <w:spacing w:line="221" w:lineRule="auto"/>
        <w:ind w:left="1500" w:hanging="360"/>
        <w:jc w:val="both"/>
      </w:pPr>
      <w:bookmarkStart w:id="5" w:name="bookmark5"/>
      <w:bookmarkEnd w:id="5"/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</w:rPr>
        <w:t xml:space="preserve">EXPRESSES CONCERN </w:t>
      </w:r>
      <w:r>
        <w:t>over the long delays in convening the 2</w:t>
      </w:r>
      <w:r>
        <w:rPr>
          <w:vertAlign w:val="superscript"/>
        </w:rPr>
        <w:t xml:space="preserve">nd </w:t>
      </w:r>
      <w:r>
        <w:t>Afro-Arab Summit;</w:t>
      </w:r>
    </w:p>
    <w:p w:rsidR="00C4202D" w:rsidRDefault="0092180A" w:rsidP="0092180A">
      <w:pPr>
        <w:pStyle w:val="BodyText"/>
        <w:tabs>
          <w:tab w:val="left" w:pos="1508"/>
        </w:tabs>
        <w:ind w:left="1500" w:hanging="360"/>
        <w:jc w:val="both"/>
      </w:pPr>
      <w:bookmarkStart w:id="6" w:name="bookmark6"/>
      <w:bookmarkEnd w:id="6"/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</w:rPr>
        <w:t xml:space="preserve">UNDERSCORES </w:t>
      </w:r>
      <w:r>
        <w:t xml:space="preserve">the vital role the Summit </w:t>
      </w:r>
      <w:r>
        <w:t>would play in providing new directions to Afro-Arab Cooperation in order to fulfil the aspirations of the peoples and Governments of the two regions;</w:t>
      </w:r>
    </w:p>
    <w:p w:rsidR="00C4202D" w:rsidRDefault="0092180A" w:rsidP="0092180A">
      <w:pPr>
        <w:pStyle w:val="BodyText"/>
        <w:tabs>
          <w:tab w:val="left" w:pos="1508"/>
        </w:tabs>
        <w:ind w:left="1500" w:hanging="360"/>
        <w:jc w:val="both"/>
      </w:pPr>
      <w:bookmarkStart w:id="7" w:name="bookmark7"/>
      <w:bookmarkEnd w:id="7"/>
      <w:r>
        <w:rPr>
          <w:b/>
          <w:bCs/>
        </w:rPr>
        <w:t>c)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Chairperson of the African Union Commission and the Secretary General of the League of Arab Stat</w:t>
      </w:r>
      <w:r>
        <w:t>es to take all necessary measures to ensure the early convening of the 2</w:t>
      </w:r>
      <w:r>
        <w:rPr>
          <w:vertAlign w:val="superscript"/>
        </w:rPr>
        <w:t>nd</w:t>
      </w:r>
      <w:r>
        <w:t xml:space="preserve"> Afro-Arab Summit.</w:t>
      </w:r>
    </w:p>
    <w:p w:rsidR="00C4202D" w:rsidRDefault="0092180A" w:rsidP="0092180A">
      <w:pPr>
        <w:pStyle w:val="Heading10"/>
        <w:keepNext/>
        <w:keepLines/>
        <w:tabs>
          <w:tab w:val="left" w:pos="1137"/>
        </w:tabs>
        <w:spacing w:after="280" w:line="233" w:lineRule="auto"/>
        <w:ind w:left="1140" w:hanging="720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rPr>
          <w:shd w:val="clear" w:color="auto" w:fill="FFFFFF"/>
        </w:rPr>
        <w:t>3.</w:t>
      </w:r>
      <w:r>
        <w:rPr>
          <w:shd w:val="clear" w:color="auto" w:fill="FFFFFF"/>
        </w:rPr>
        <w:tab/>
      </w:r>
      <w:r>
        <w:t>On the General Agreement on Cooperation Between the African Union and the League of Arab States:</w:t>
      </w:r>
      <w:bookmarkEnd w:id="9"/>
      <w:bookmarkEnd w:id="10"/>
      <w:bookmarkEnd w:id="11"/>
    </w:p>
    <w:p w:rsidR="00C4202D" w:rsidRDefault="0092180A" w:rsidP="0092180A">
      <w:pPr>
        <w:pStyle w:val="BodyText"/>
        <w:tabs>
          <w:tab w:val="left" w:pos="1508"/>
        </w:tabs>
        <w:ind w:left="1500" w:hanging="360"/>
        <w:jc w:val="both"/>
      </w:pPr>
      <w:bookmarkStart w:id="12" w:name="bookmark12"/>
      <w:bookmarkEnd w:id="12"/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</w:rPr>
        <w:t xml:space="preserve">NOTES WITH SATISFACTION </w:t>
      </w:r>
      <w:r>
        <w:t xml:space="preserve">that the General Agreement on Cooperation </w:t>
      </w:r>
      <w:r>
        <w:t>Between the African Union and the League of Arab States singed in March 2007, in Riyadh, Saudi Arabia has come into effect upon endorsement by the 10</w:t>
      </w:r>
      <w:r>
        <w:rPr>
          <w:vertAlign w:val="superscript"/>
        </w:rPr>
        <w:t>th</w:t>
      </w:r>
      <w:r>
        <w:t xml:space="preserve"> Ordinary Session of the Executive Council and the 128</w:t>
      </w:r>
      <w:r>
        <w:rPr>
          <w:vertAlign w:val="superscript"/>
        </w:rPr>
        <w:t>th</w:t>
      </w:r>
      <w:r>
        <w:t xml:space="preserve"> Ordinary Session of the Council of Ministers of </w:t>
      </w:r>
      <w:r>
        <w:t>Foreign Affairs of the League of Arab States in accordance with Article V of the Agreement;</w:t>
      </w:r>
    </w:p>
    <w:p w:rsidR="00C4202D" w:rsidRDefault="0092180A" w:rsidP="0092180A">
      <w:pPr>
        <w:pStyle w:val="BodyText"/>
        <w:tabs>
          <w:tab w:val="left" w:pos="1508"/>
        </w:tabs>
        <w:spacing w:line="230" w:lineRule="auto"/>
        <w:ind w:left="1500" w:hanging="360"/>
        <w:jc w:val="both"/>
      </w:pPr>
      <w:bookmarkStart w:id="13" w:name="bookmark13"/>
      <w:bookmarkEnd w:id="13"/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Chairperson of the African Union Commission and the Secretary General of the League of Arab States to:</w:t>
      </w:r>
    </w:p>
    <w:p w:rsidR="00C4202D" w:rsidRDefault="0092180A" w:rsidP="0092180A">
      <w:pPr>
        <w:pStyle w:val="BodyText"/>
        <w:tabs>
          <w:tab w:val="left" w:pos="2578"/>
        </w:tabs>
        <w:ind w:left="2580" w:hanging="720"/>
        <w:jc w:val="both"/>
      </w:pPr>
      <w:bookmarkStart w:id="14" w:name="bookmark14"/>
      <w:bookmarkEnd w:id="14"/>
      <w:r>
        <w:rPr>
          <w:shd w:val="clear" w:color="auto" w:fill="FFFFFF"/>
        </w:rPr>
        <w:t>i)</w:t>
      </w:r>
      <w:r>
        <w:rPr>
          <w:shd w:val="clear" w:color="auto" w:fill="FFFFFF"/>
        </w:rPr>
        <w:tab/>
      </w:r>
      <w:r>
        <w:t xml:space="preserve">Circulate the Agreement among all Member </w:t>
      </w:r>
      <w:r>
        <w:t>States Departments and other Organs of the African Union particularly the Commission and the Arab League as well as to the relevant agencies within the United Nations Organization with a clear description of expected action;</w:t>
      </w:r>
    </w:p>
    <w:p w:rsidR="00C4202D" w:rsidRDefault="0092180A" w:rsidP="0092180A">
      <w:pPr>
        <w:pStyle w:val="BodyText"/>
        <w:tabs>
          <w:tab w:val="left" w:pos="2578"/>
        </w:tabs>
        <w:spacing w:line="233" w:lineRule="auto"/>
        <w:ind w:left="2580" w:hanging="720"/>
        <w:jc w:val="both"/>
      </w:pPr>
      <w:bookmarkStart w:id="15" w:name="bookmark15"/>
      <w:bookmarkEnd w:id="15"/>
      <w:r>
        <w:rPr>
          <w:shd w:val="clear" w:color="auto" w:fill="FFFFFF"/>
        </w:rPr>
        <w:t>ii)</w:t>
      </w:r>
      <w:r>
        <w:rPr>
          <w:shd w:val="clear" w:color="auto" w:fill="FFFFFF"/>
        </w:rPr>
        <w:tab/>
      </w:r>
      <w:r>
        <w:t xml:space="preserve">Hold regular consultations and </w:t>
      </w:r>
      <w:r>
        <w:t>meetings between the Chairperson of the AU Commission and the Secretary General of LAS and among the professional staff of the two organizations;</w:t>
      </w:r>
    </w:p>
    <w:p w:rsidR="00C4202D" w:rsidRDefault="0092180A" w:rsidP="0092180A">
      <w:pPr>
        <w:pStyle w:val="BodyText"/>
        <w:tabs>
          <w:tab w:val="left" w:pos="2506"/>
        </w:tabs>
        <w:ind w:left="2520" w:hanging="720"/>
        <w:jc w:val="both"/>
      </w:pPr>
      <w:bookmarkStart w:id="16" w:name="bookmark16"/>
      <w:bookmarkEnd w:id="16"/>
      <w:r>
        <w:rPr>
          <w:shd w:val="clear" w:color="auto" w:fill="FFFFFF"/>
        </w:rPr>
        <w:t>iii)</w:t>
      </w:r>
      <w:r>
        <w:rPr>
          <w:shd w:val="clear" w:color="auto" w:fill="FFFFFF"/>
        </w:rPr>
        <w:tab/>
      </w:r>
      <w:r>
        <w:t xml:space="preserve">Take all necessary measures to ensure that the delegation of one </w:t>
      </w:r>
      <w:r>
        <w:lastRenderedPageBreak/>
        <w:t>party attending the Summits, Ministerial Meet</w:t>
      </w:r>
      <w:r>
        <w:t>ings and other Meetings of the other party is accorded with all necessary protocol and security services in host countries, as envisaged by the Agreement.</w:t>
      </w:r>
    </w:p>
    <w:p w:rsidR="00C4202D" w:rsidRDefault="0092180A" w:rsidP="0092180A">
      <w:pPr>
        <w:pStyle w:val="Heading10"/>
        <w:keepNext/>
        <w:keepLines/>
        <w:tabs>
          <w:tab w:val="left" w:pos="1085"/>
        </w:tabs>
        <w:spacing w:after="280"/>
        <w:ind w:firstLine="360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rPr>
          <w:shd w:val="clear" w:color="auto" w:fill="FFFFFF"/>
        </w:rPr>
        <w:t>4.</w:t>
      </w:r>
      <w:r>
        <w:rPr>
          <w:shd w:val="clear" w:color="auto" w:fill="FFFFFF"/>
        </w:rPr>
        <w:tab/>
      </w:r>
      <w:r>
        <w:t>On the upgrading of the Afro-Arab Cooperation Unit:</w:t>
      </w:r>
      <w:bookmarkEnd w:id="18"/>
      <w:bookmarkEnd w:id="19"/>
      <w:bookmarkEnd w:id="20"/>
    </w:p>
    <w:p w:rsidR="00C4202D" w:rsidRDefault="0092180A" w:rsidP="0092180A">
      <w:pPr>
        <w:pStyle w:val="BodyText"/>
        <w:tabs>
          <w:tab w:val="left" w:pos="1807"/>
        </w:tabs>
        <w:spacing w:line="233" w:lineRule="auto"/>
        <w:ind w:left="1800" w:hanging="720"/>
        <w:jc w:val="both"/>
      </w:pPr>
      <w:bookmarkStart w:id="21" w:name="bookmark21"/>
      <w:bookmarkEnd w:id="21"/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</w:rPr>
        <w:t xml:space="preserve">NOTES </w:t>
      </w:r>
      <w:r>
        <w:t>that the role and responsibilities of the c</w:t>
      </w:r>
      <w:r>
        <w:t>urrent Afro-Arab Cooperation Unit within the Commission is continuously expanding with the inclusion of new programmes, and consolidation of the existing ones;</w:t>
      </w:r>
    </w:p>
    <w:p w:rsidR="00C4202D" w:rsidRDefault="0092180A" w:rsidP="0092180A">
      <w:pPr>
        <w:pStyle w:val="BodyText"/>
        <w:tabs>
          <w:tab w:val="left" w:pos="1807"/>
        </w:tabs>
        <w:ind w:left="1800" w:hanging="720"/>
        <w:jc w:val="both"/>
      </w:pPr>
      <w:bookmarkStart w:id="22" w:name="bookmark22"/>
      <w:bookmarkEnd w:id="22"/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and the PRC, through its Sub- Committee on Structures to submit appropri</w:t>
      </w:r>
      <w:r>
        <w:t>ate recommendations on the upgrading of the Current Afro-Arab Cooperation Unit to the level of a Division with the necessary human and financial resources to enable it efficiently discharge its growing responsibilities and submit a report to the next Ordin</w:t>
      </w:r>
      <w:r>
        <w:t>ary Session of the Council in July 2008.</w:t>
      </w:r>
    </w:p>
    <w:sectPr w:rsidR="00C4202D">
      <w:pgSz w:w="12240" w:h="16834"/>
      <w:pgMar w:top="2467" w:right="1101" w:bottom="1810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2180A">
      <w:r>
        <w:separator/>
      </w:r>
    </w:p>
  </w:endnote>
  <w:endnote w:type="continuationSeparator" w:id="0">
    <w:p w:rsidR="00000000" w:rsidRDefault="009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02D" w:rsidRDefault="0092180A">
      <w:r>
        <w:separator/>
      </w:r>
    </w:p>
  </w:footnote>
  <w:footnote w:type="continuationSeparator" w:id="0">
    <w:p w:rsidR="00C4202D" w:rsidRDefault="0092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92"/>
    <w:multiLevelType w:val="multilevel"/>
    <w:tmpl w:val="7A1E50D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E0E4A"/>
    <w:multiLevelType w:val="multilevel"/>
    <w:tmpl w:val="99D85A0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82A70"/>
    <w:multiLevelType w:val="multilevel"/>
    <w:tmpl w:val="81A4D9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96A31"/>
    <w:multiLevelType w:val="multilevel"/>
    <w:tmpl w:val="557CE65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F12BB"/>
    <w:multiLevelType w:val="multilevel"/>
    <w:tmpl w:val="9E62AAC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068750">
    <w:abstractNumId w:val="2"/>
  </w:num>
  <w:num w:numId="2" w16cid:durableId="527715599">
    <w:abstractNumId w:val="1"/>
  </w:num>
  <w:num w:numId="3" w16cid:durableId="881358231">
    <w:abstractNumId w:val="3"/>
  </w:num>
  <w:num w:numId="4" w16cid:durableId="970405318">
    <w:abstractNumId w:val="4"/>
  </w:num>
  <w:num w:numId="5" w16cid:durableId="5652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2D"/>
    <w:rsid w:val="0092180A"/>
    <w:rsid w:val="00C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