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51A" w:rsidRDefault="005B491F">
      <w:pPr>
        <w:pStyle w:val="BodyText"/>
        <w:spacing w:after="260"/>
        <w:jc w:val="center"/>
      </w:pPr>
      <w:r>
        <w:rPr>
          <w:b/>
          <w:bCs/>
        </w:rPr>
        <w:t>DECISION ON OTHER FINANCIAL MATTERS</w:t>
      </w:r>
    </w:p>
    <w:p w:rsidR="0082051A" w:rsidRDefault="005B491F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Council:</w:t>
      </w:r>
      <w:bookmarkEnd w:id="0"/>
      <w:bookmarkEnd w:id="1"/>
      <w:bookmarkEnd w:id="2"/>
    </w:p>
    <w:p w:rsidR="0082051A" w:rsidRDefault="005B491F" w:rsidP="005B491F">
      <w:pPr>
        <w:pStyle w:val="BodyText"/>
        <w:tabs>
          <w:tab w:val="left" w:pos="706"/>
        </w:tabs>
        <w:spacing w:after="260"/>
        <w:ind w:left="760" w:hanging="76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APPROVES </w:t>
      </w:r>
      <w:r>
        <w:t xml:space="preserve">the payment of an honorarium of two hundred United States Dollars (US$200.00) per day to the Members of the Board of External Auditors (Board) plus twenty percent (20%) for the </w:t>
      </w:r>
      <w:r>
        <w:t>Chairperson of the Board;</w:t>
      </w:r>
    </w:p>
    <w:p w:rsidR="0082051A" w:rsidRDefault="005B491F" w:rsidP="005B491F">
      <w:pPr>
        <w:pStyle w:val="BodyText"/>
        <w:tabs>
          <w:tab w:val="left" w:pos="706"/>
        </w:tabs>
        <w:spacing w:after="260"/>
        <w:ind w:left="760" w:hanging="76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Commission, in consultation with the Permanent Representatives Committee (PRC) to appoint as soon as possible an independent auditing firm to conduct a forensic audit of the African Union Mission in Sudan’s (AMIS) acc</w:t>
      </w:r>
      <w:r>
        <w:t>ounts and submit a report to the Executive Council at its next Ordinary Session in July 2009.</w:t>
      </w:r>
    </w:p>
    <w:sectPr w:rsidR="0082051A">
      <w:pgSz w:w="12240" w:h="16834"/>
      <w:pgMar w:top="1991" w:right="1121" w:bottom="1991" w:left="15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B491F">
      <w:r>
        <w:separator/>
      </w:r>
    </w:p>
  </w:endnote>
  <w:endnote w:type="continuationSeparator" w:id="0">
    <w:p w:rsidR="00000000" w:rsidRDefault="005B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051A" w:rsidRDefault="005B491F">
      <w:r>
        <w:separator/>
      </w:r>
    </w:p>
  </w:footnote>
  <w:footnote w:type="continuationSeparator" w:id="0">
    <w:p w:rsidR="0082051A" w:rsidRDefault="005B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10656"/>
    <w:multiLevelType w:val="multilevel"/>
    <w:tmpl w:val="A15E0E7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558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1A"/>
    <w:rsid w:val="005B491F"/>
    <w:rsid w:val="0082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2022-10-26T06:12:00Z</dcterms:created>
  <dcterms:modified xsi:type="dcterms:W3CDTF">2022-10-26T06:12:00Z</dcterms:modified>
</cp:coreProperties>
</file>