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5B0" w:rsidRDefault="00493841">
      <w:pPr>
        <w:pStyle w:val="BodyText"/>
        <w:spacing w:after="0"/>
        <w:jc w:val="center"/>
      </w:pPr>
      <w:r>
        <w:rPr>
          <w:b/>
          <w:bCs/>
        </w:rPr>
        <w:t>DECISION ON MULTILATERAL COOPERATION</w:t>
      </w:r>
    </w:p>
    <w:p w:rsidR="005E15B0" w:rsidRDefault="00493841">
      <w:pPr>
        <w:pStyle w:val="BodyText"/>
        <w:spacing w:after="540"/>
        <w:jc w:val="center"/>
      </w:pPr>
      <w:r>
        <w:rPr>
          <w:b/>
          <w:bCs/>
        </w:rPr>
        <w:t>Doc. EX.CL/504 (XV)</w:t>
      </w:r>
    </w:p>
    <w:p w:rsidR="005E15B0" w:rsidRDefault="00493841">
      <w:pPr>
        <w:pStyle w:val="Heading10"/>
        <w:keepNext/>
        <w:keepLines/>
        <w:spacing w:after="540"/>
        <w:ind w:firstLine="18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Sub-Committee of the Permanent Representatives Committee (PRC) on its activities relating to Multilateral Cooperation and on Africa’s </w:t>
      </w:r>
      <w:r>
        <w:t>strategic partnerships;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ALSO TAKES NOTE </w:t>
      </w:r>
      <w:r>
        <w:t>of the progress made in the preparations for the various summits scheduled to be held this year 2009;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FURTHER TAKES NOTE </w:t>
      </w:r>
      <w:r>
        <w:t xml:space="preserve">of the completion of the joint Plan of Action of the Africa-India Forum Summit and </w:t>
      </w:r>
      <w:r>
        <w:rPr>
          <w:b/>
          <w:bCs/>
        </w:rPr>
        <w:t xml:space="preserve">REQUESTS </w:t>
      </w:r>
      <w:r>
        <w:t>the</w:t>
      </w:r>
      <w:r>
        <w:t xml:space="preserve"> Commission and the PRC to finalise it with the Indian side with the view to implementing it;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6" w:name="bookmark6"/>
      <w:bookmarkEnd w:id="6"/>
      <w:r>
        <w:rPr>
          <w:b/>
          <w:bCs/>
          <w:shd w:val="clear" w:color="auto" w:fill="FFFFFF"/>
        </w:rPr>
        <w:t>4.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comments by the PRC on the study on the Global Review of Africa’s Strategic Partnership with the other parts of the World submitted by the Commi</w:t>
      </w:r>
      <w:r>
        <w:t>ssion;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7" w:name="bookmark7"/>
      <w:bookmarkEnd w:id="7"/>
      <w:r>
        <w:rPr>
          <w:b/>
          <w:bCs/>
          <w:shd w:val="clear" w:color="auto" w:fill="FFFFFF"/>
        </w:rPr>
        <w:t>5.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REQUESTS </w:t>
      </w:r>
      <w:r>
        <w:t>the PRC to continue to work closely with the Commission with a view to concluding the Global Review and report to the next Ordinary Session of the Executive Council in January 2010;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8" w:name="bookmark8"/>
      <w:bookmarkEnd w:id="8"/>
      <w:r>
        <w:rPr>
          <w:b/>
          <w:bCs/>
          <w:shd w:val="clear" w:color="auto" w:fill="FFFFFF"/>
        </w:rPr>
        <w:t>6.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ENDORSES </w:t>
      </w:r>
      <w:r>
        <w:t>the holding of the Second Africa-South America Su</w:t>
      </w:r>
      <w:r>
        <w:t xml:space="preserve">mmit in Caracas, Venezuela in September/October 2009 and </w:t>
      </w:r>
      <w:r>
        <w:rPr>
          <w:b/>
          <w:bCs/>
        </w:rPr>
        <w:t xml:space="preserve">REQUESTS </w:t>
      </w:r>
      <w:r>
        <w:t>the Commission to consult all concerned parties with a view to determining the actual dates and to inform Member States accordingly.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9" w:name="bookmark9"/>
      <w:bookmarkEnd w:id="9"/>
      <w:r>
        <w:rPr>
          <w:b/>
          <w:bCs/>
          <w:shd w:val="clear" w:color="auto" w:fill="FFFFFF"/>
        </w:rPr>
        <w:t>7.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offer by the Republic of Korea to organ</w:t>
      </w:r>
      <w:r>
        <w:t xml:space="preserve">ize the Second KOREA-AFRICA Forum, at ministerial level in Seoul, from 24 to 25 November 2009 and </w:t>
      </w:r>
      <w:r>
        <w:rPr>
          <w:b/>
          <w:bCs/>
        </w:rPr>
        <w:t xml:space="preserve">REQUESTS </w:t>
      </w:r>
      <w:r>
        <w:t>the Commission and the PRC to take the necessary measures to ensure full participation of Member States in the preparation of this forum;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10" w:name="bookmark10"/>
      <w:bookmarkEnd w:id="10"/>
      <w:r>
        <w:rPr>
          <w:b/>
          <w:bCs/>
          <w:shd w:val="clear" w:color="auto" w:fill="FFFFFF"/>
        </w:rPr>
        <w:t>8.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CALLS ON </w:t>
      </w:r>
      <w:r>
        <w:t>Me</w:t>
      </w:r>
      <w:r>
        <w:t>mber States to fully participate in both the preparation and the holding of the summits scheduled for 2009 in accordance with the Banjul format of participation;</w:t>
      </w:r>
    </w:p>
    <w:p w:rsidR="005E15B0" w:rsidRDefault="00493841" w:rsidP="00493841">
      <w:pPr>
        <w:pStyle w:val="BodyText"/>
        <w:tabs>
          <w:tab w:val="left" w:pos="714"/>
        </w:tabs>
        <w:spacing w:after="260"/>
        <w:ind w:left="700" w:hanging="700"/>
        <w:jc w:val="both"/>
      </w:pPr>
      <w:bookmarkStart w:id="11" w:name="bookmark11"/>
      <w:bookmarkEnd w:id="11"/>
      <w:r>
        <w:rPr>
          <w:b/>
          <w:bCs/>
          <w:shd w:val="clear" w:color="auto" w:fill="FFFFFF"/>
        </w:rPr>
        <w:t>9.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REQUESTS </w:t>
      </w:r>
      <w:r>
        <w:t>the Commission to take all necessary measures to participate in the preparation and h</w:t>
      </w:r>
      <w:r>
        <w:t>olding of future meetings of the partnership, particularly with China and Japan, as per previous decisions on this issue;</w:t>
      </w:r>
    </w:p>
    <w:p w:rsidR="005E15B0" w:rsidRDefault="00493841" w:rsidP="00493841">
      <w:pPr>
        <w:pStyle w:val="BodyText"/>
        <w:tabs>
          <w:tab w:val="left" w:pos="710"/>
        </w:tabs>
        <w:spacing w:after="0"/>
        <w:ind w:left="700" w:hanging="700"/>
        <w:jc w:val="both"/>
      </w:pPr>
      <w:bookmarkStart w:id="12" w:name="bookmark12"/>
      <w:bookmarkEnd w:id="12"/>
      <w:r>
        <w:rPr>
          <w:b/>
          <w:bCs/>
          <w:shd w:val="clear" w:color="auto" w:fill="FFFFFF"/>
        </w:rPr>
        <w:t>10.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FURTHER REQUESTS </w:t>
      </w:r>
      <w:r>
        <w:t>the Commission to propose to the PRC, through its Sub- Committee on Structures, the structure of a Coordination and M</w:t>
      </w:r>
      <w:r>
        <w:t xml:space="preserve">anagement of </w:t>
      </w:r>
      <w:r>
        <w:lastRenderedPageBreak/>
        <w:t>Partnerships Unit to be located in the Office of the Chairperson, and to make appropriate recommendations to the next Ordinary Session of the Executive Council in January 2010.</w:t>
      </w:r>
    </w:p>
    <w:sectPr w:rsidR="005E15B0">
      <w:pgSz w:w="12240" w:h="16834"/>
      <w:pgMar w:top="1892" w:right="1315" w:bottom="2226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93841">
      <w:r>
        <w:separator/>
      </w:r>
    </w:p>
  </w:endnote>
  <w:endnote w:type="continuationSeparator" w:id="0">
    <w:p w:rsidR="00000000" w:rsidRDefault="004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5B0" w:rsidRDefault="00493841">
      <w:r>
        <w:separator/>
      </w:r>
    </w:p>
  </w:footnote>
  <w:footnote w:type="continuationSeparator" w:id="0">
    <w:p w:rsidR="005E15B0" w:rsidRDefault="0049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4ED"/>
    <w:multiLevelType w:val="multilevel"/>
    <w:tmpl w:val="8A5088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304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0"/>
    <w:rsid w:val="00493841"/>
    <w:rsid w:val="005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2022-10-26T06:13:00Z</dcterms:created>
  <dcterms:modified xsi:type="dcterms:W3CDTF">2022-10-26T06:13:00Z</dcterms:modified>
</cp:coreProperties>
</file>