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5508" w:rsidRDefault="008055C7">
      <w:pPr>
        <w:pStyle w:val="Heading10"/>
        <w:keepNext/>
        <w:keepLines/>
        <w:jc w:val="center"/>
      </w:pPr>
      <w:bookmarkStart w:id="0" w:name="bookmark0"/>
      <w:bookmarkStart w:id="1" w:name="bookmark1"/>
      <w:bookmarkStart w:id="2" w:name="bookmark2"/>
      <w:r>
        <w:t>DECISION ON ALTERNATIVE SOURCES OF FINANCING THE AFRICAN UNION</w:t>
      </w:r>
      <w:r>
        <w:br/>
        <w:t>Doc. EX.CL/564(XVI)</w:t>
      </w:r>
      <w:bookmarkEnd w:id="0"/>
      <w:bookmarkEnd w:id="1"/>
      <w:bookmarkEnd w:id="2"/>
    </w:p>
    <w:p w:rsidR="00A45508" w:rsidRDefault="008055C7">
      <w:pPr>
        <w:pStyle w:val="Heading10"/>
        <w:keepNext/>
        <w:keepLines/>
        <w:spacing w:after="280"/>
      </w:pPr>
      <w:bookmarkStart w:id="3" w:name="bookmark3"/>
      <w:bookmarkStart w:id="4" w:name="bookmark4"/>
      <w:bookmarkStart w:id="5" w:name="bookmark5"/>
      <w:r>
        <w:t>The Executive Council,</w:t>
      </w:r>
      <w:bookmarkEnd w:id="3"/>
      <w:bookmarkEnd w:id="4"/>
      <w:bookmarkEnd w:id="5"/>
    </w:p>
    <w:p w:rsidR="00A45508" w:rsidRDefault="008055C7" w:rsidP="008055C7">
      <w:pPr>
        <w:pStyle w:val="BodyText"/>
        <w:tabs>
          <w:tab w:val="left" w:pos="721"/>
        </w:tabs>
        <w:ind w:left="700" w:hanging="700"/>
        <w:jc w:val="both"/>
      </w:pPr>
      <w:bookmarkStart w:id="6" w:name="bookmark6"/>
      <w:bookmarkEnd w:id="6"/>
      <w:r>
        <w:rPr>
          <w:b/>
          <w:bCs/>
        </w:rPr>
        <w:t>1.</w:t>
      </w:r>
      <w:r>
        <w:rPr>
          <w:b/>
          <w:bCs/>
        </w:rPr>
        <w:tab/>
      </w:r>
      <w:r>
        <w:rPr>
          <w:b/>
          <w:bCs/>
        </w:rPr>
        <w:t xml:space="preserve">TAKES NOTE </w:t>
      </w:r>
      <w:r>
        <w:t xml:space="preserve">of the Report of the Second Extraordinary Conference of African Ministers of Economy and Finance (CAMEF), held in Addis Ababa, </w:t>
      </w:r>
      <w:r>
        <w:t>Ethiopia on 17 December 2009;</w:t>
      </w:r>
    </w:p>
    <w:p w:rsidR="00A45508" w:rsidRDefault="008055C7" w:rsidP="008055C7">
      <w:pPr>
        <w:pStyle w:val="BodyText"/>
        <w:tabs>
          <w:tab w:val="left" w:pos="721"/>
        </w:tabs>
        <w:ind w:left="700" w:hanging="700"/>
        <w:jc w:val="both"/>
      </w:pPr>
      <w:bookmarkStart w:id="7" w:name="bookmark7"/>
      <w:bookmarkEnd w:id="7"/>
      <w:r>
        <w:rPr>
          <w:b/>
          <w:bCs/>
        </w:rPr>
        <w:t>2.</w:t>
      </w:r>
      <w:r>
        <w:rPr>
          <w:b/>
          <w:bCs/>
        </w:rPr>
        <w:tab/>
      </w:r>
      <w:r>
        <w:rPr>
          <w:b/>
          <w:bCs/>
        </w:rPr>
        <w:t xml:space="preserve">REQUESTS </w:t>
      </w:r>
      <w:r>
        <w:t>the Commission to deepen the study on alternative sources of financing in order to better take into account the legal, financial, administrative, institutional and economic aspects as part of the evaluation of the dif</w:t>
      </w:r>
      <w:r>
        <w:t>ferent options proposed;</w:t>
      </w:r>
    </w:p>
    <w:p w:rsidR="00A45508" w:rsidRDefault="008055C7" w:rsidP="008055C7">
      <w:pPr>
        <w:pStyle w:val="BodyText"/>
        <w:tabs>
          <w:tab w:val="left" w:pos="721"/>
        </w:tabs>
        <w:ind w:left="700" w:hanging="700"/>
        <w:jc w:val="both"/>
      </w:pPr>
      <w:bookmarkStart w:id="8" w:name="bookmark8"/>
      <w:bookmarkEnd w:id="8"/>
      <w:r>
        <w:rPr>
          <w:b/>
          <w:bCs/>
        </w:rPr>
        <w:t>3.</w:t>
      </w:r>
      <w:r>
        <w:rPr>
          <w:b/>
          <w:bCs/>
        </w:rPr>
        <w:tab/>
      </w:r>
      <w:r>
        <w:rPr>
          <w:b/>
          <w:bCs/>
        </w:rPr>
        <w:t xml:space="preserve">ALSO REQUESTS </w:t>
      </w:r>
      <w:r>
        <w:t>the Commission to elaborate a questionnaire to facilitate and harmonize the process for the collection of comments and observations of Member States on the study;</w:t>
      </w:r>
    </w:p>
    <w:p w:rsidR="00A45508" w:rsidRDefault="008055C7" w:rsidP="008055C7">
      <w:pPr>
        <w:pStyle w:val="BodyText"/>
        <w:tabs>
          <w:tab w:val="left" w:pos="721"/>
        </w:tabs>
        <w:ind w:left="700" w:hanging="700"/>
        <w:jc w:val="both"/>
      </w:pPr>
      <w:bookmarkStart w:id="9" w:name="bookmark9"/>
      <w:bookmarkEnd w:id="9"/>
      <w:r>
        <w:rPr>
          <w:b/>
          <w:bCs/>
        </w:rPr>
        <w:t>4.</w:t>
      </w:r>
      <w:r>
        <w:rPr>
          <w:b/>
          <w:bCs/>
        </w:rPr>
        <w:tab/>
      </w:r>
      <w:r>
        <w:rPr>
          <w:b/>
          <w:bCs/>
        </w:rPr>
        <w:t xml:space="preserve">INVITES </w:t>
      </w:r>
      <w:r>
        <w:t>Member States to submit to the Commission, the</w:t>
      </w:r>
      <w:r>
        <w:t>ir comments and observations on the study after receiving the questionnaire, before June 2010, so as to enable the Commission to finalize the revised study and present it at the next Extraordinary Session of CAMEF, scheduled to be held in November 2010.</w:t>
      </w:r>
    </w:p>
    <w:sectPr w:rsidR="00A45508">
      <w:pgSz w:w="12240" w:h="16834"/>
      <w:pgMar w:top="1946" w:right="1324" w:bottom="2359" w:left="136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8055C7">
      <w:r>
        <w:separator/>
      </w:r>
    </w:p>
  </w:endnote>
  <w:endnote w:type="continuationSeparator" w:id="0">
    <w:p w:rsidR="00000000" w:rsidRDefault="00805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5508" w:rsidRDefault="008055C7">
      <w:r>
        <w:separator/>
      </w:r>
    </w:p>
  </w:footnote>
  <w:footnote w:type="continuationSeparator" w:id="0">
    <w:p w:rsidR="00A45508" w:rsidRDefault="00805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4566E"/>
    <w:multiLevelType w:val="multilevel"/>
    <w:tmpl w:val="F54A9A14"/>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26208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508"/>
    <w:rsid w:val="008055C7"/>
    <w:rsid w:val="00A45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paragraph" w:customStyle="1" w:styleId="Heading10">
    <w:name w:val="Heading #1"/>
    <w:basedOn w:val="Normal"/>
    <w:link w:val="Heading1"/>
    <w:pPr>
      <w:spacing w:after="500"/>
      <w:outlineLvl w:val="0"/>
    </w:pPr>
    <w:rPr>
      <w:rFonts w:ascii="Arial" w:eastAsia="Arial" w:hAnsi="Arial" w:cs="Arial"/>
      <w:b/>
      <w:bCs/>
    </w:rPr>
  </w:style>
  <w:style w:type="paragraph" w:styleId="BodyText">
    <w:name w:val="Body Text"/>
    <w:basedOn w:val="Normal"/>
    <w:link w:val="BodyTextChar"/>
    <w:qFormat/>
    <w:pPr>
      <w:spacing w:after="28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870</Characters>
  <Application>Microsoft Office Word</Application>
  <DocSecurity>0</DocSecurity>
  <Lines>7</Lines>
  <Paragraphs>2</Paragraphs>
  <ScaleCrop>false</ScaleCrop>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2022-10-26T06:14:00Z</dcterms:created>
  <dcterms:modified xsi:type="dcterms:W3CDTF">2022-10-26T06:14:00Z</dcterms:modified>
</cp:coreProperties>
</file>