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63"/>
      </w:tblGrid>
      <w:tr w:rsidR="00DC26C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441" w:type="dxa"/>
            <w:gridSpan w:val="2"/>
            <w:shd w:val="clear" w:color="auto" w:fill="FFFFFF"/>
          </w:tcPr>
          <w:p w:rsidR="00DC26CA" w:rsidRDefault="007F02A9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DECISION ON ELECTION OF THE MEMBERS OF THE PEACE AND SECURITY COUNCIL OF THE AFRICAN UNION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78" w:type="dxa"/>
            <w:shd w:val="clear" w:color="auto" w:fill="FFFFFF"/>
          </w:tcPr>
          <w:p w:rsidR="00DC26CA" w:rsidRDefault="00DC26CA">
            <w:pPr>
              <w:rPr>
                <w:sz w:val="10"/>
                <w:szCs w:val="10"/>
              </w:rPr>
            </w:pPr>
          </w:p>
        </w:tc>
        <w:tc>
          <w:tcPr>
            <w:tcW w:w="6163" w:type="dxa"/>
            <w:shd w:val="clear" w:color="auto" w:fill="FFFFFF"/>
          </w:tcPr>
          <w:p w:rsidR="00DC26CA" w:rsidRDefault="007F02A9">
            <w:pPr>
              <w:pStyle w:val="Other0"/>
              <w:spacing w:after="0"/>
              <w:ind w:firstLine="240"/>
            </w:pPr>
            <w:r>
              <w:rPr>
                <w:b/>
                <w:bCs/>
              </w:rPr>
              <w:t>DOC. EX.CL/578(XVI)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</w:pPr>
            <w:r>
              <w:rPr>
                <w:b/>
                <w:bCs/>
              </w:rPr>
              <w:t>The Executive Council,</w:t>
            </w:r>
          </w:p>
        </w:tc>
        <w:tc>
          <w:tcPr>
            <w:tcW w:w="6163" w:type="dxa"/>
            <w:shd w:val="clear" w:color="auto" w:fill="FFFFFF"/>
          </w:tcPr>
          <w:p w:rsidR="00DC26CA" w:rsidRDefault="00DC26CA">
            <w:pPr>
              <w:rPr>
                <w:sz w:val="10"/>
                <w:szCs w:val="10"/>
              </w:rPr>
            </w:pP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441" w:type="dxa"/>
            <w:gridSpan w:val="2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</w:pPr>
            <w:r>
              <w:rPr>
                <w:b/>
                <w:bCs/>
              </w:rPr>
              <w:t xml:space="preserve">1. TAKES NOTE </w:t>
            </w:r>
            <w:r>
              <w:t>of the Report of the Commission on the Election of the Members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441" w:type="dxa"/>
            <w:gridSpan w:val="2"/>
            <w:shd w:val="clear" w:color="auto" w:fill="FFFFFF"/>
          </w:tcPr>
          <w:p w:rsidR="00DC26CA" w:rsidRDefault="007F02A9">
            <w:pPr>
              <w:pStyle w:val="Other0"/>
              <w:spacing w:after="0"/>
              <w:ind w:firstLine="700"/>
            </w:pPr>
            <w:r>
              <w:t xml:space="preserve">of the Peace of Security </w:t>
            </w:r>
            <w:r>
              <w:t>Council of the African Union;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41" w:type="dxa"/>
            <w:gridSpan w:val="2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</w:pPr>
            <w:r>
              <w:rPr>
                <w:b/>
                <w:bCs/>
              </w:rPr>
              <w:t xml:space="preserve">2. ELECTS </w:t>
            </w:r>
            <w:r>
              <w:t>the following five (5) Members of the Peace and Security Council for a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41" w:type="dxa"/>
            <w:gridSpan w:val="2"/>
            <w:shd w:val="clear" w:color="auto" w:fill="FFFFFF"/>
          </w:tcPr>
          <w:p w:rsidR="00DC26CA" w:rsidRDefault="007F02A9">
            <w:pPr>
              <w:pStyle w:val="Other0"/>
              <w:spacing w:after="0"/>
              <w:ind w:firstLine="700"/>
            </w:pPr>
            <w:r>
              <w:t>three-year term as of 1 April 2010: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Equatorial Guinea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Central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Kenya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Eastern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Libya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Northern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80"/>
            </w:pPr>
            <w:r>
              <w:t>Zimbabwe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40"/>
            </w:pPr>
            <w:r>
              <w:t xml:space="preserve">Southern </w:t>
            </w:r>
            <w:r>
              <w:t>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80"/>
            </w:pPr>
            <w:r>
              <w:t>Nigeria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Western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441" w:type="dxa"/>
            <w:gridSpan w:val="2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</w:pPr>
            <w:r>
              <w:rPr>
                <w:b/>
                <w:bCs/>
              </w:rPr>
              <w:t xml:space="preserve">3. ALSO ELECTS </w:t>
            </w:r>
            <w:r>
              <w:t>the following ten (10) Members of the Peace and Security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441" w:type="dxa"/>
            <w:gridSpan w:val="2"/>
            <w:shd w:val="clear" w:color="auto" w:fill="FFFFFF"/>
          </w:tcPr>
          <w:p w:rsidR="00DC26CA" w:rsidRDefault="007F02A9">
            <w:pPr>
              <w:pStyle w:val="Other0"/>
              <w:spacing w:after="0"/>
              <w:ind w:firstLine="700"/>
            </w:pPr>
            <w:r>
              <w:t>Council for a two-year term as of 1 April 2010: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278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80"/>
            </w:pPr>
            <w:r>
              <w:t>Burundi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Central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78" w:type="dxa"/>
            <w:shd w:val="clear" w:color="auto" w:fill="FFFFFF"/>
          </w:tcPr>
          <w:p w:rsidR="00DC26CA" w:rsidRDefault="007F02A9">
            <w:pPr>
              <w:pStyle w:val="Other0"/>
              <w:spacing w:after="0"/>
              <w:ind w:left="1080"/>
            </w:pPr>
            <w:r>
              <w:t>Chad</w:t>
            </w:r>
          </w:p>
        </w:tc>
        <w:tc>
          <w:tcPr>
            <w:tcW w:w="6163" w:type="dxa"/>
            <w:shd w:val="clear" w:color="auto" w:fill="FFFFFF"/>
          </w:tcPr>
          <w:p w:rsidR="00DC26CA" w:rsidRDefault="00DC26CA">
            <w:pPr>
              <w:rPr>
                <w:sz w:val="10"/>
                <w:szCs w:val="10"/>
              </w:rPr>
            </w:pP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278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80"/>
            </w:pPr>
            <w:r>
              <w:t>Djibouti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Eastern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78" w:type="dxa"/>
            <w:shd w:val="clear" w:color="auto" w:fill="FFFFFF"/>
          </w:tcPr>
          <w:p w:rsidR="00DC26CA" w:rsidRDefault="007F02A9">
            <w:pPr>
              <w:pStyle w:val="Other0"/>
              <w:spacing w:after="0"/>
              <w:ind w:left="1080"/>
            </w:pPr>
            <w:r>
              <w:t>Rwanda</w:t>
            </w:r>
          </w:p>
        </w:tc>
        <w:tc>
          <w:tcPr>
            <w:tcW w:w="6163" w:type="dxa"/>
            <w:shd w:val="clear" w:color="auto" w:fill="FFFFFF"/>
          </w:tcPr>
          <w:p w:rsidR="00DC26CA" w:rsidRDefault="00DC26CA">
            <w:pPr>
              <w:rPr>
                <w:sz w:val="10"/>
                <w:szCs w:val="10"/>
              </w:rPr>
            </w:pP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78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80"/>
            </w:pPr>
            <w:r>
              <w:t>Mauritania</w:t>
            </w:r>
          </w:p>
        </w:tc>
        <w:tc>
          <w:tcPr>
            <w:tcW w:w="6163" w:type="dxa"/>
            <w:shd w:val="clear" w:color="auto" w:fill="FFFFFF"/>
            <w:vAlign w:val="center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Northern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78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Namibia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Southern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78" w:type="dxa"/>
            <w:shd w:val="clear" w:color="auto" w:fill="FFFFFF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South Africa</w:t>
            </w:r>
          </w:p>
        </w:tc>
        <w:tc>
          <w:tcPr>
            <w:tcW w:w="6163" w:type="dxa"/>
            <w:shd w:val="clear" w:color="auto" w:fill="FFFFFF"/>
          </w:tcPr>
          <w:p w:rsidR="00DC26CA" w:rsidRDefault="00DC26CA">
            <w:pPr>
              <w:rPr>
                <w:sz w:val="10"/>
                <w:szCs w:val="10"/>
              </w:rPr>
            </w:pP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278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Benin</w:t>
            </w:r>
          </w:p>
        </w:tc>
        <w:tc>
          <w:tcPr>
            <w:tcW w:w="6163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40"/>
            </w:pPr>
            <w:r>
              <w:t>Western Region</w:t>
            </w: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78" w:type="dxa"/>
            <w:shd w:val="clear" w:color="auto" w:fill="FFFFFF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Cote d’Ivoire</w:t>
            </w:r>
          </w:p>
        </w:tc>
        <w:tc>
          <w:tcPr>
            <w:tcW w:w="6163" w:type="dxa"/>
            <w:shd w:val="clear" w:color="auto" w:fill="FFFFFF"/>
          </w:tcPr>
          <w:p w:rsidR="00DC26CA" w:rsidRDefault="00DC26CA">
            <w:pPr>
              <w:rPr>
                <w:sz w:val="10"/>
                <w:szCs w:val="10"/>
              </w:rPr>
            </w:pPr>
          </w:p>
        </w:tc>
      </w:tr>
      <w:tr w:rsidR="00DC26C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78" w:type="dxa"/>
            <w:shd w:val="clear" w:color="auto" w:fill="FFFFFF"/>
            <w:vAlign w:val="bottom"/>
          </w:tcPr>
          <w:p w:rsidR="00DC26CA" w:rsidRDefault="007F02A9">
            <w:pPr>
              <w:pStyle w:val="Other0"/>
              <w:spacing w:after="0"/>
              <w:ind w:left="1080"/>
              <w:jc w:val="both"/>
            </w:pPr>
            <w:r>
              <w:t>Mali</w:t>
            </w:r>
          </w:p>
        </w:tc>
        <w:tc>
          <w:tcPr>
            <w:tcW w:w="6163" w:type="dxa"/>
            <w:shd w:val="clear" w:color="auto" w:fill="FFFFFF"/>
          </w:tcPr>
          <w:p w:rsidR="00DC26CA" w:rsidRDefault="00DC26CA">
            <w:pPr>
              <w:rPr>
                <w:sz w:val="10"/>
                <w:szCs w:val="10"/>
              </w:rPr>
            </w:pPr>
          </w:p>
        </w:tc>
      </w:tr>
    </w:tbl>
    <w:p w:rsidR="00DC26CA" w:rsidRDefault="00DC26CA">
      <w:pPr>
        <w:spacing w:after="299" w:line="1" w:lineRule="exact"/>
      </w:pPr>
    </w:p>
    <w:p w:rsidR="00DC26CA" w:rsidRDefault="007F02A9" w:rsidP="007F02A9">
      <w:pPr>
        <w:pStyle w:val="BodyText"/>
        <w:tabs>
          <w:tab w:val="left" w:pos="1085"/>
        </w:tabs>
        <w:spacing w:after="0"/>
        <w:ind w:left="1080" w:hanging="720"/>
      </w:pPr>
      <w:bookmarkStart w:id="0" w:name="bookmark0"/>
      <w:bookmarkEnd w:id="0"/>
      <w:r>
        <w:rPr>
          <w:b/>
          <w:bCs/>
          <w:shd w:val="clear" w:color="auto" w:fill="FFFFFF"/>
        </w:rPr>
        <w:t>4.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for appointment by the Fourteenth Ordinary Session of the Assembly.</w:t>
      </w:r>
    </w:p>
    <w:sectPr w:rsidR="00DC26CA">
      <w:pgSz w:w="12240" w:h="16834"/>
      <w:pgMar w:top="1748" w:right="1204" w:bottom="2389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F02A9">
      <w:r>
        <w:separator/>
      </w:r>
    </w:p>
  </w:endnote>
  <w:endnote w:type="continuationSeparator" w:id="0">
    <w:p w:rsidR="00000000" w:rsidRDefault="007F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6CA" w:rsidRDefault="007F02A9">
      <w:r>
        <w:separator/>
      </w:r>
    </w:p>
  </w:footnote>
  <w:footnote w:type="continuationSeparator" w:id="0">
    <w:p w:rsidR="00DC26CA" w:rsidRDefault="007F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622E"/>
    <w:multiLevelType w:val="multilevel"/>
    <w:tmpl w:val="B6DCB15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697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CA"/>
    <w:rsid w:val="007F02A9"/>
    <w:rsid w:val="00D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2022-10-26T06:14:00Z</dcterms:created>
  <dcterms:modified xsi:type="dcterms:W3CDTF">2022-10-26T06:14:00Z</dcterms:modified>
</cp:coreProperties>
</file>