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1AC" w:rsidRDefault="008526AA">
      <w:pPr>
        <w:pStyle w:val="BodyText"/>
        <w:spacing w:after="300" w:line="276" w:lineRule="auto"/>
        <w:jc w:val="center"/>
      </w:pPr>
      <w:r>
        <w:rPr>
          <w:b/>
          <w:bCs/>
        </w:rPr>
        <w:t>DECISION ON ELECTION OF A MEMBER OF THE AFRICAN</w:t>
      </w:r>
      <w:r>
        <w:rPr>
          <w:b/>
          <w:bCs/>
        </w:rPr>
        <w:br/>
        <w:t>COMMISSION ON HUMAN AND PEOPLES’ RIGHTS</w:t>
      </w:r>
      <w:r>
        <w:rPr>
          <w:b/>
          <w:bCs/>
        </w:rPr>
        <w:br/>
        <w:t>DOC. EX.CL/616(XVII)</w:t>
      </w:r>
    </w:p>
    <w:p w:rsidR="00AD31AC" w:rsidRDefault="008526AA">
      <w:pPr>
        <w:pStyle w:val="Heading10"/>
        <w:keepNext/>
        <w:keepLines/>
        <w:spacing w:after="300" w:line="276" w:lineRule="auto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AD31AC" w:rsidRDefault="008526AA" w:rsidP="008526AA">
      <w:pPr>
        <w:pStyle w:val="BodyText"/>
        <w:tabs>
          <w:tab w:val="left" w:pos="712"/>
        </w:tabs>
        <w:spacing w:after="300"/>
        <w:ind w:left="700" w:hanging="70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Election of a Member of the African Commission on Human and Peoples’ </w:t>
      </w:r>
      <w:r>
        <w:t>Rights;</w:t>
      </w:r>
    </w:p>
    <w:p w:rsidR="00AD31AC" w:rsidRDefault="008526AA" w:rsidP="008526AA">
      <w:pPr>
        <w:pStyle w:val="BodyText"/>
        <w:tabs>
          <w:tab w:val="left" w:pos="712"/>
        </w:tabs>
        <w:spacing w:after="260"/>
        <w:ind w:left="700" w:hanging="70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>the following member of the African Commission on Human and Peoples’ Rights: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0"/>
        <w:gridCol w:w="2040"/>
        <w:gridCol w:w="2050"/>
      </w:tblGrid>
      <w:tr w:rsidR="00AD31AC">
        <w:tblPrEx>
          <w:tblCellMar>
            <w:top w:w="0" w:type="dxa"/>
            <w:bottom w:w="0" w:type="dxa"/>
          </w:tblCellMar>
        </w:tblPrEx>
        <w:trPr>
          <w:trHeight w:hRule="exact" w:val="451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1AC" w:rsidRDefault="008526AA">
            <w:pPr>
              <w:pStyle w:val="Other0"/>
              <w:spacing w:after="0"/>
            </w:pPr>
            <w:r>
              <w:rPr>
                <w:b/>
                <w:bCs/>
              </w:rPr>
              <w:t>Name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1AC" w:rsidRDefault="008526AA">
            <w:pPr>
              <w:pStyle w:val="Other0"/>
              <w:spacing w:after="0"/>
            </w:pPr>
            <w:r>
              <w:rPr>
                <w:b/>
                <w:bCs/>
              </w:rPr>
              <w:t>Country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1AC" w:rsidRDefault="008526AA">
            <w:pPr>
              <w:pStyle w:val="Other0"/>
              <w:spacing w:after="0"/>
            </w:pPr>
            <w:r>
              <w:rPr>
                <w:b/>
                <w:bCs/>
              </w:rPr>
              <w:t>Term of Office</w:t>
            </w:r>
          </w:p>
        </w:tc>
      </w:tr>
      <w:tr w:rsidR="00AD31AC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1AC" w:rsidRDefault="008526AA">
            <w:pPr>
              <w:pStyle w:val="Other0"/>
              <w:spacing w:after="0"/>
            </w:pPr>
            <w:r>
              <w:t>Mrs. Lucy ASUAGBOR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1AC" w:rsidRDefault="008526AA">
            <w:pPr>
              <w:pStyle w:val="Other0"/>
              <w:spacing w:after="0"/>
            </w:pPr>
            <w:r>
              <w:t>Cameroun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1AC" w:rsidRDefault="008526AA">
            <w:pPr>
              <w:pStyle w:val="Other0"/>
              <w:spacing w:after="0"/>
            </w:pPr>
            <w:r>
              <w:t>3-year term</w:t>
            </w:r>
          </w:p>
        </w:tc>
      </w:tr>
    </w:tbl>
    <w:p w:rsidR="00AD31AC" w:rsidRDefault="00AD31AC">
      <w:pPr>
        <w:spacing w:after="539" w:line="1" w:lineRule="exact"/>
      </w:pPr>
    </w:p>
    <w:p w:rsidR="00AD31AC" w:rsidRDefault="008526AA" w:rsidP="008526AA">
      <w:pPr>
        <w:pStyle w:val="BodyText"/>
        <w:tabs>
          <w:tab w:val="left" w:pos="712"/>
        </w:tabs>
        <w:spacing w:after="300"/>
        <w:ind w:left="700" w:hanging="70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 xml:space="preserve">the elected Member of the African Commission on Human and Peoples’ Rights to </w:t>
      </w:r>
      <w:r>
        <w:t>the Fifteenth Ordinary Session of the Assembly for appointment.</w:t>
      </w:r>
    </w:p>
    <w:sectPr w:rsidR="00AD31AC">
      <w:pgSz w:w="12240" w:h="16834"/>
      <w:pgMar w:top="2205" w:right="1392" w:bottom="5001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526AA">
      <w:r>
        <w:separator/>
      </w:r>
    </w:p>
  </w:endnote>
  <w:endnote w:type="continuationSeparator" w:id="0">
    <w:p w:rsidR="00000000" w:rsidRDefault="0085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1AC" w:rsidRDefault="008526AA">
      <w:r>
        <w:separator/>
      </w:r>
    </w:p>
  </w:footnote>
  <w:footnote w:type="continuationSeparator" w:id="0">
    <w:p w:rsidR="00AD31AC" w:rsidRDefault="0085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FC9"/>
    <w:multiLevelType w:val="multilevel"/>
    <w:tmpl w:val="F9802C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027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AC"/>
    <w:rsid w:val="008526AA"/>
    <w:rsid w:val="00A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2022-10-26T06:15:00Z</dcterms:created>
  <dcterms:modified xsi:type="dcterms:W3CDTF">2022-10-26T06:15:00Z</dcterms:modified>
</cp:coreProperties>
</file>