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442" w:rsidRDefault="00831FFD">
      <w:pPr>
        <w:pStyle w:val="BodyText"/>
        <w:spacing w:after="480"/>
        <w:jc w:val="center"/>
      </w:pPr>
      <w:r>
        <w:rPr>
          <w:b/>
          <w:bCs/>
        </w:rPr>
        <w:t>DECISION ON ELECTION OF A MEMBER OF THE AFRICAN COMMITTEE OF</w:t>
      </w:r>
      <w:r>
        <w:rPr>
          <w:b/>
          <w:bCs/>
        </w:rPr>
        <w:br/>
        <w:t>EXPERTS ON THE RIGHTS AND WELFARE OF THE CHILD</w:t>
      </w:r>
      <w:r>
        <w:rPr>
          <w:b/>
          <w:bCs/>
        </w:rPr>
        <w:br/>
        <w:t>DOC. EX.CL/653(XVIII)</w:t>
      </w:r>
    </w:p>
    <w:p w:rsidR="00E06442" w:rsidRDefault="00831FFD">
      <w:pPr>
        <w:pStyle w:val="Heading10"/>
        <w:keepNext/>
        <w:keepLines/>
        <w:spacing w:after="280"/>
        <w:ind w:firstLine="1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06442" w:rsidRDefault="00831FFD" w:rsidP="00831FFD">
      <w:pPr>
        <w:pStyle w:val="BodyText"/>
        <w:tabs>
          <w:tab w:val="left" w:pos="715"/>
        </w:tabs>
        <w:spacing w:after="240" w:line="233" w:lineRule="auto"/>
        <w:ind w:left="700" w:hanging="54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Election of a Member of the African Committee of </w:t>
      </w:r>
      <w:r>
        <w:t>Experts on the Rights and Welfare of the Child;</w:t>
      </w:r>
    </w:p>
    <w:p w:rsidR="00E06442" w:rsidRDefault="00831FFD" w:rsidP="00831FFD">
      <w:pPr>
        <w:pStyle w:val="BodyText"/>
        <w:tabs>
          <w:tab w:val="left" w:pos="715"/>
        </w:tabs>
        <w:spacing w:after="240" w:line="221" w:lineRule="auto"/>
        <w:ind w:left="700" w:hanging="54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following member of the African Committee of Experts on the Rights and Welfare of the Child for a </w:t>
      </w:r>
      <w:r>
        <w:rPr>
          <w:b/>
          <w:bCs/>
        </w:rPr>
        <w:t>five (5)-year term: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2467"/>
      </w:tblGrid>
      <w:tr w:rsidR="00E064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442" w:rsidRDefault="00831FFD">
            <w:pPr>
              <w:pStyle w:val="Other0"/>
              <w:tabs>
                <w:tab w:val="left" w:pos="595"/>
              </w:tabs>
              <w:spacing w:after="0"/>
            </w:pPr>
            <w:r>
              <w:rPr>
                <w:b/>
                <w:bCs/>
              </w:rPr>
              <w:tab/>
              <w:t>Name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442" w:rsidRDefault="00831FFD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</w:tr>
      <w:tr w:rsidR="00E064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442" w:rsidRDefault="00831FFD">
            <w:pPr>
              <w:pStyle w:val="Other0"/>
              <w:spacing w:after="0"/>
            </w:pPr>
            <w:r>
              <w:t>Ms, Julia SLOTH-NIELSEN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42" w:rsidRDefault="00831FFD">
            <w:pPr>
              <w:pStyle w:val="Other0"/>
              <w:spacing w:after="0"/>
              <w:jc w:val="center"/>
            </w:pPr>
            <w:r>
              <w:t>South Africa</w:t>
            </w:r>
          </w:p>
        </w:tc>
      </w:tr>
    </w:tbl>
    <w:p w:rsidR="00E06442" w:rsidRDefault="00E06442">
      <w:pPr>
        <w:spacing w:after="479" w:line="1" w:lineRule="exact"/>
      </w:pPr>
    </w:p>
    <w:p w:rsidR="00E06442" w:rsidRDefault="00831FFD" w:rsidP="00831FFD">
      <w:pPr>
        <w:pStyle w:val="BodyText"/>
        <w:tabs>
          <w:tab w:val="left" w:pos="715"/>
        </w:tabs>
        <w:spacing w:after="380" w:line="214" w:lineRule="auto"/>
        <w:ind w:left="700" w:hanging="54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</w:t>
      </w:r>
      <w:r>
        <w:t>elected member of the African Committee of Experts on the Rights and Welfare of the Child to the Sixteenth Ordinary Session of the Assembly for appointment.</w:t>
      </w:r>
    </w:p>
    <w:sectPr w:rsidR="00E06442">
      <w:pgSz w:w="12240" w:h="16834"/>
      <w:pgMar w:top="2495" w:right="840" w:bottom="2495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31FFD">
      <w:r>
        <w:separator/>
      </w:r>
    </w:p>
  </w:endnote>
  <w:endnote w:type="continuationSeparator" w:id="0">
    <w:p w:rsidR="00000000" w:rsidRDefault="008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442" w:rsidRDefault="00831FFD">
      <w:r>
        <w:separator/>
      </w:r>
    </w:p>
  </w:footnote>
  <w:footnote w:type="continuationSeparator" w:id="0">
    <w:p w:rsidR="00E06442" w:rsidRDefault="0083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5684"/>
    <w:multiLevelType w:val="multilevel"/>
    <w:tmpl w:val="B588D2C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61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2"/>
    <w:rsid w:val="00831FFD"/>
    <w:rsid w:val="00E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2022-10-26T06:16:00Z</dcterms:created>
  <dcterms:modified xsi:type="dcterms:W3CDTF">2022-10-26T06:16:00Z</dcterms:modified>
</cp:coreProperties>
</file>