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55A" w:rsidRDefault="00EC578F">
      <w:pPr>
        <w:pStyle w:val="Heading10"/>
        <w:keepNext/>
        <w:keepLines/>
        <w:spacing w:after="520" w:line="233" w:lineRule="auto"/>
        <w:ind w:left="3480" w:hanging="2620"/>
      </w:pPr>
      <w:bookmarkStart w:id="0" w:name="bookmark0"/>
      <w:bookmarkStart w:id="1" w:name="bookmark1"/>
      <w:bookmarkStart w:id="2" w:name="bookmark2"/>
      <w:r>
        <w:t>DECISION ON REPORT OF THE PAN-AFRICAN PARLIAMENT (PAP) DOC. EX.CL/647(XVIII)</w:t>
      </w:r>
      <w:bookmarkEnd w:id="0"/>
      <w:bookmarkEnd w:id="1"/>
      <w:bookmarkEnd w:id="2"/>
    </w:p>
    <w:p w:rsidR="00D2155A" w:rsidRDefault="00EC578F">
      <w:pPr>
        <w:pStyle w:val="Heading10"/>
        <w:keepNext/>
        <w:keepLines/>
        <w:spacing w:after="260" w:line="226" w:lineRule="auto"/>
        <w:ind w:firstLine="14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D2155A" w:rsidRDefault="00EC578F" w:rsidP="00EC578F">
      <w:pPr>
        <w:pStyle w:val="BodyText"/>
        <w:tabs>
          <w:tab w:val="left" w:pos="842"/>
        </w:tabs>
        <w:spacing w:after="260" w:line="226" w:lineRule="auto"/>
        <w:ind w:firstLine="14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and the Recommendations of the PRC on it;</w:t>
      </w:r>
    </w:p>
    <w:p w:rsidR="00D2155A" w:rsidRDefault="00EC578F" w:rsidP="00EC578F">
      <w:pPr>
        <w:pStyle w:val="BodyText"/>
        <w:tabs>
          <w:tab w:val="left" w:pos="842"/>
        </w:tabs>
        <w:spacing w:after="320" w:line="218" w:lineRule="auto"/>
        <w:ind w:left="84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NOTES WITH APPRECIATION </w:t>
      </w:r>
      <w:r>
        <w:t xml:space="preserve">the activities undertaken by the PAP during the last six </w:t>
      </w:r>
      <w:r>
        <w:t>months;</w:t>
      </w:r>
    </w:p>
    <w:p w:rsidR="00D2155A" w:rsidRDefault="00EC578F" w:rsidP="00EC578F">
      <w:pPr>
        <w:pStyle w:val="BodyText"/>
        <w:tabs>
          <w:tab w:val="left" w:pos="842"/>
        </w:tabs>
        <w:spacing w:after="260" w:line="226" w:lineRule="auto"/>
        <w:ind w:left="84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outcome of the PRC/PAP Retreat held in South Africa in October 2010 and encourage close working relationships between all AU Organs;</w:t>
      </w:r>
    </w:p>
    <w:p w:rsidR="00D2155A" w:rsidRDefault="00EC578F" w:rsidP="00EC578F">
      <w:pPr>
        <w:pStyle w:val="BodyText"/>
        <w:tabs>
          <w:tab w:val="left" w:pos="842"/>
        </w:tabs>
        <w:spacing w:after="260" w:line="233" w:lineRule="auto"/>
        <w:ind w:left="840" w:hanging="70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PRC and its relevant Sub-Committees to consider the proposal of PAP on structures and bud</w:t>
      </w:r>
      <w:r>
        <w:t>getary matters and make appropriate recommendations for consideration, taking into account available resources;</w:t>
      </w:r>
    </w:p>
    <w:p w:rsidR="00D2155A" w:rsidRDefault="00EC578F" w:rsidP="00EC578F">
      <w:pPr>
        <w:pStyle w:val="BodyText"/>
        <w:tabs>
          <w:tab w:val="left" w:pos="842"/>
        </w:tabs>
        <w:spacing w:after="260" w:line="214" w:lineRule="auto"/>
        <w:ind w:left="840" w:hanging="70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STRESSES </w:t>
      </w:r>
      <w:r>
        <w:t>the need to accelerate the process of reviewing the Protocol establishing the PAP.</w:t>
      </w:r>
    </w:p>
    <w:sectPr w:rsidR="00D2155A">
      <w:pgSz w:w="12240" w:h="16834"/>
      <w:pgMar w:top="2479" w:right="831" w:bottom="247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578F">
      <w:r>
        <w:separator/>
      </w:r>
    </w:p>
  </w:endnote>
  <w:endnote w:type="continuationSeparator" w:id="0">
    <w:p w:rsidR="00000000" w:rsidRDefault="00E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55A" w:rsidRDefault="00EC578F">
      <w:r>
        <w:separator/>
      </w:r>
    </w:p>
  </w:footnote>
  <w:footnote w:type="continuationSeparator" w:id="0">
    <w:p w:rsidR="00D2155A" w:rsidRDefault="00EC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956"/>
    <w:multiLevelType w:val="multilevel"/>
    <w:tmpl w:val="6F601A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76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5A"/>
    <w:rsid w:val="00D2155A"/>
    <w:rsid w:val="00E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