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1DE4" w:rsidRDefault="005D2BF9">
      <w:pPr>
        <w:pStyle w:val="BodyText"/>
        <w:jc w:val="center"/>
      </w:pPr>
      <w:r>
        <w:rPr>
          <w:b/>
          <w:bCs/>
        </w:rPr>
        <w:t>DECISION ON AFRICAN UNION-UNITED NATIONS TEN</w:t>
      </w:r>
      <w:r>
        <w:rPr>
          <w:b/>
          <w:bCs/>
        </w:rPr>
        <w:br/>
        <w:t>YEAR CAPACITY BUILDING PROGRAMME</w:t>
      </w:r>
      <w:r>
        <w:rPr>
          <w:b/>
          <w:bCs/>
        </w:rPr>
        <w:br/>
        <w:t>Doc. EX.CL/671(XIX)</w:t>
      </w:r>
    </w:p>
    <w:p w:rsidR="00C01DE4" w:rsidRDefault="005D2BF9">
      <w:pPr>
        <w:pStyle w:val="Heading10"/>
        <w:keepNext/>
        <w:keepLines/>
        <w:spacing w:after="280"/>
        <w:ind w:firstLine="160"/>
      </w:pPr>
      <w:bookmarkStart w:id="0" w:name="bookmark0"/>
      <w:bookmarkStart w:id="1" w:name="bookmark1"/>
      <w:bookmarkStart w:id="2" w:name="bookmark2"/>
      <w:r>
        <w:t>The Executive Council,</w:t>
      </w:r>
      <w:bookmarkEnd w:id="0"/>
      <w:bookmarkEnd w:id="1"/>
      <w:bookmarkEnd w:id="2"/>
    </w:p>
    <w:p w:rsidR="00C01DE4" w:rsidRDefault="005D2BF9" w:rsidP="005D2BF9">
      <w:pPr>
        <w:pStyle w:val="BodyText"/>
        <w:tabs>
          <w:tab w:val="left" w:pos="879"/>
        </w:tabs>
        <w:ind w:left="880" w:hanging="720"/>
        <w:jc w:val="both"/>
      </w:pPr>
      <w:bookmarkStart w:id="3" w:name="bookmark3"/>
      <w:bookmarkEnd w:id="3"/>
      <w:r>
        <w:rPr>
          <w:b/>
          <w:bCs/>
        </w:rPr>
        <w:t>1.</w:t>
      </w:r>
      <w:r>
        <w:rPr>
          <w:b/>
          <w:bCs/>
        </w:rPr>
        <w:tab/>
      </w:r>
      <w:r>
        <w:rPr>
          <w:b/>
          <w:bCs/>
        </w:rPr>
        <w:t xml:space="preserve">TAKES NOTE </w:t>
      </w:r>
      <w:r>
        <w:t xml:space="preserve">of the submission for the first time of the Report of the Commission on the African Union (AU)-United Nations (UN) Ten </w:t>
      </w:r>
      <w:r>
        <w:t>(10) Year Capacity Building Programme (TYCBP);</w:t>
      </w:r>
    </w:p>
    <w:p w:rsidR="00C01DE4" w:rsidRDefault="005D2BF9" w:rsidP="005D2BF9">
      <w:pPr>
        <w:pStyle w:val="BodyText"/>
        <w:tabs>
          <w:tab w:val="left" w:pos="879"/>
        </w:tabs>
        <w:ind w:left="880" w:hanging="720"/>
        <w:jc w:val="both"/>
      </w:pPr>
      <w:bookmarkStart w:id="4" w:name="bookmark4"/>
      <w:bookmarkEnd w:id="4"/>
      <w:r>
        <w:rPr>
          <w:b/>
          <w:bCs/>
        </w:rPr>
        <w:t>2.</w:t>
      </w:r>
      <w:r>
        <w:rPr>
          <w:b/>
          <w:bCs/>
        </w:rPr>
        <w:tab/>
      </w:r>
      <w:r>
        <w:rPr>
          <w:b/>
          <w:bCs/>
        </w:rPr>
        <w:t xml:space="preserve">ALSO TAKES NOTE </w:t>
      </w:r>
      <w:r>
        <w:t>of the recommendations of the Eleventh Session of the RCM and in particular, requests the UN system to buttress the implementation of the TYCBP through the provision of adequate, regular and su</w:t>
      </w:r>
      <w:r>
        <w:t>stained funding;</w:t>
      </w:r>
    </w:p>
    <w:p w:rsidR="00C01DE4" w:rsidRDefault="005D2BF9" w:rsidP="005D2BF9">
      <w:pPr>
        <w:pStyle w:val="BodyText"/>
        <w:tabs>
          <w:tab w:val="left" w:pos="879"/>
        </w:tabs>
        <w:ind w:left="880" w:hanging="720"/>
        <w:jc w:val="both"/>
      </w:pPr>
      <w:bookmarkStart w:id="5" w:name="bookmark5"/>
      <w:bookmarkEnd w:id="5"/>
      <w:r>
        <w:rPr>
          <w:b/>
          <w:bCs/>
        </w:rPr>
        <w:t>3.</w:t>
      </w:r>
      <w:r>
        <w:rPr>
          <w:b/>
          <w:bCs/>
        </w:rPr>
        <w:tab/>
      </w:r>
      <w:r>
        <w:rPr>
          <w:b/>
          <w:bCs/>
        </w:rPr>
        <w:t xml:space="preserve">RECOGNIZES </w:t>
      </w:r>
      <w:r>
        <w:t>the important contribution that the TYBCP can make to the enhancement of the capacity of the Commission to effectively deliver on its mandate to assist in the development of the continent;</w:t>
      </w:r>
    </w:p>
    <w:p w:rsidR="00C01DE4" w:rsidRDefault="005D2BF9" w:rsidP="005D2BF9">
      <w:pPr>
        <w:pStyle w:val="BodyText"/>
        <w:tabs>
          <w:tab w:val="left" w:pos="879"/>
        </w:tabs>
        <w:ind w:left="880" w:hanging="720"/>
        <w:jc w:val="both"/>
      </w:pPr>
      <w:bookmarkStart w:id="6" w:name="bookmark6"/>
      <w:bookmarkEnd w:id="6"/>
      <w:r>
        <w:rPr>
          <w:b/>
          <w:bCs/>
        </w:rPr>
        <w:t>4.</w:t>
      </w:r>
      <w:r>
        <w:rPr>
          <w:b/>
          <w:bCs/>
        </w:rPr>
        <w:tab/>
      </w:r>
      <w:r>
        <w:rPr>
          <w:b/>
          <w:bCs/>
        </w:rPr>
        <w:t xml:space="preserve">WELCOMES </w:t>
      </w:r>
      <w:r>
        <w:t>the renewed efforts by the Com</w:t>
      </w:r>
      <w:r>
        <w:t xml:space="preserve">mission, the United Nations Economic Commission for Africa, the rest of the UN system and other members of the RCM to enhance the implementation of the TYCBP, including the ongoing AU-UN joint process to elaborate a capacity building programme of work for </w:t>
      </w:r>
      <w:r>
        <w:t>the Commission and the New Partnership for Africa’s Development Planning and Coordinating Agency (NPCA), based on the Strategic Plan and priorities of the Commission;</w:t>
      </w:r>
    </w:p>
    <w:p w:rsidR="00C01DE4" w:rsidRDefault="005D2BF9" w:rsidP="005D2BF9">
      <w:pPr>
        <w:pStyle w:val="BodyText"/>
        <w:tabs>
          <w:tab w:val="left" w:pos="879"/>
        </w:tabs>
        <w:ind w:left="880" w:hanging="720"/>
        <w:jc w:val="both"/>
      </w:pPr>
      <w:bookmarkStart w:id="7" w:name="bookmark7"/>
      <w:bookmarkEnd w:id="7"/>
      <w:r>
        <w:rPr>
          <w:b/>
          <w:bCs/>
        </w:rPr>
        <w:t>5.</w:t>
      </w:r>
      <w:r>
        <w:rPr>
          <w:b/>
          <w:bCs/>
        </w:rPr>
        <w:tab/>
      </w:r>
      <w:r>
        <w:rPr>
          <w:b/>
          <w:bCs/>
        </w:rPr>
        <w:t xml:space="preserve">REQUESTS </w:t>
      </w:r>
      <w:r>
        <w:t>the Commission to report regularly to the Executive Council on the programme and</w:t>
      </w:r>
      <w:r>
        <w:t xml:space="preserve"> that such reports focus more on results and concrete deliverables beyond the institutional and organizational issues.</w:t>
      </w:r>
    </w:p>
    <w:sectPr w:rsidR="00C01DE4">
      <w:pgSz w:w="12240" w:h="16834"/>
      <w:pgMar w:top="2049" w:right="1001" w:bottom="2049" w:left="12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D2BF9">
      <w:r>
        <w:separator/>
      </w:r>
    </w:p>
  </w:endnote>
  <w:endnote w:type="continuationSeparator" w:id="0">
    <w:p w:rsidR="00000000" w:rsidRDefault="005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DE4" w:rsidRDefault="005D2BF9">
      <w:r>
        <w:separator/>
      </w:r>
    </w:p>
  </w:footnote>
  <w:footnote w:type="continuationSeparator" w:id="0">
    <w:p w:rsidR="00C01DE4" w:rsidRDefault="005D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701C"/>
    <w:multiLevelType w:val="multilevel"/>
    <w:tmpl w:val="54722D0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250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E4"/>
    <w:rsid w:val="005D2BF9"/>
    <w:rsid w:val="00C0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2022-10-26T06:17:00Z</dcterms:created>
  <dcterms:modified xsi:type="dcterms:W3CDTF">2022-10-26T06:17:00Z</dcterms:modified>
</cp:coreProperties>
</file>