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3CD" w:rsidRDefault="00555AAF">
      <w:pPr>
        <w:pStyle w:val="BodyText"/>
        <w:jc w:val="center"/>
      </w:pPr>
      <w:r>
        <w:rPr>
          <w:b/>
          <w:bCs/>
        </w:rPr>
        <w:t>DECISION ON THE ESTABLISHMENT OF A SUB-COMMITTEE ON AUDIT</w:t>
      </w:r>
      <w:r>
        <w:rPr>
          <w:b/>
          <w:bCs/>
        </w:rPr>
        <w:br/>
        <w:t>MATTERS AND ITS TERMS OF REFERENCE</w:t>
      </w:r>
      <w:r>
        <w:rPr>
          <w:b/>
          <w:bCs/>
        </w:rPr>
        <w:br/>
        <w:t>Doc. EX.CL/752(XXII)</w:t>
      </w:r>
    </w:p>
    <w:p w:rsidR="004063CD" w:rsidRDefault="00555AAF">
      <w:pPr>
        <w:pStyle w:val="Heading10"/>
        <w:keepNext/>
        <w:keepLines/>
        <w:spacing w:after="280"/>
        <w:ind w:firstLine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4063CD" w:rsidRDefault="00555AAF" w:rsidP="00555AAF">
      <w:pPr>
        <w:pStyle w:val="BodyText"/>
        <w:tabs>
          <w:tab w:val="left" w:pos="1006"/>
        </w:tabs>
        <w:spacing w:line="233" w:lineRule="auto"/>
        <w:ind w:left="1000" w:hanging="72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decision of the PRC to establish a Sub-Committee on Audit Matters including its Terms of </w:t>
      </w:r>
      <w:r>
        <w:t>Reference, composition and mandate of the Sub- Committee.</w:t>
      </w:r>
    </w:p>
    <w:p w:rsidR="004063CD" w:rsidRDefault="00555AAF" w:rsidP="00555AAF">
      <w:pPr>
        <w:pStyle w:val="BodyText"/>
        <w:tabs>
          <w:tab w:val="left" w:pos="1006"/>
        </w:tabs>
        <w:spacing w:line="233" w:lineRule="auto"/>
        <w:ind w:left="1000" w:hanging="72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take the necessary measures to facilitate the launching and operationalization of the Sub-Committee on Audit Matters.</w:t>
      </w:r>
    </w:p>
    <w:p w:rsidR="004063CD" w:rsidRDefault="00555AAF" w:rsidP="00555AAF">
      <w:pPr>
        <w:pStyle w:val="BodyText"/>
        <w:tabs>
          <w:tab w:val="left" w:pos="1006"/>
        </w:tabs>
        <w:ind w:left="1000" w:hanging="72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FURTHER REQUESTS </w:t>
      </w:r>
      <w:r>
        <w:t>the Regional Deans to undertake nece</w:t>
      </w:r>
      <w:r>
        <w:t>ssary consultations with a view to expedite the nominations of members to the Sub- Committee on Audit Matters.</w:t>
      </w:r>
    </w:p>
    <w:p w:rsidR="004063CD" w:rsidRDefault="00555AAF" w:rsidP="00555AAF">
      <w:pPr>
        <w:pStyle w:val="BodyText"/>
        <w:tabs>
          <w:tab w:val="left" w:pos="1006"/>
        </w:tabs>
        <w:ind w:left="1000" w:hanging="72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report on the implementation of this decision during the AU Summit of January 2014.</w:t>
      </w:r>
    </w:p>
    <w:sectPr w:rsidR="004063CD">
      <w:pgSz w:w="12240" w:h="16834"/>
      <w:pgMar w:top="2332" w:right="884" w:bottom="2332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55AAF">
      <w:r>
        <w:separator/>
      </w:r>
    </w:p>
  </w:endnote>
  <w:endnote w:type="continuationSeparator" w:id="0">
    <w:p w:rsidR="00000000" w:rsidRDefault="0055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3CD" w:rsidRDefault="00555AAF">
      <w:r>
        <w:separator/>
      </w:r>
    </w:p>
  </w:footnote>
  <w:footnote w:type="continuationSeparator" w:id="0">
    <w:p w:rsidR="004063CD" w:rsidRDefault="0055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26654"/>
    <w:multiLevelType w:val="multilevel"/>
    <w:tmpl w:val="DC9E17A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474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CD"/>
    <w:rsid w:val="004063CD"/>
    <w:rsid w:val="0055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2022-10-26T06:18:00Z</dcterms:created>
  <dcterms:modified xsi:type="dcterms:W3CDTF">2022-10-26T06:18:00Z</dcterms:modified>
</cp:coreProperties>
</file>