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465" w:rsidRDefault="001F4014">
      <w:pPr>
        <w:pStyle w:val="BodyText"/>
        <w:spacing w:after="260"/>
        <w:jc w:val="center"/>
      </w:pPr>
      <w:r>
        <w:rPr>
          <w:b/>
          <w:bCs/>
        </w:rPr>
        <w:t>DECISION ON THE REPORT ON THE INTERNATIONAL CONFERENCE</w:t>
      </w:r>
      <w:r>
        <w:rPr>
          <w:b/>
          <w:bCs/>
        </w:rPr>
        <w:br/>
        <w:t>ON ILLEGAL EXPLOITATION AND ILLEGAL TRADE IN WILD FLORA</w:t>
      </w:r>
      <w:r>
        <w:rPr>
          <w:b/>
          <w:bCs/>
        </w:rPr>
        <w:br/>
        <w:t>AND FAUNA IN AFRICA,</w:t>
      </w:r>
      <w:r>
        <w:rPr>
          <w:b/>
          <w:bCs/>
        </w:rPr>
        <w:br/>
        <w:t>Doc. EX.CL/910(XXVII)</w:t>
      </w:r>
    </w:p>
    <w:p w:rsidR="000A1465" w:rsidRDefault="001F4014">
      <w:pPr>
        <w:pStyle w:val="Heading10"/>
        <w:keepNext/>
        <w:keepLines/>
        <w:spacing w:after="260"/>
        <w:ind w:firstLine="7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0A1465" w:rsidRDefault="001F4014" w:rsidP="001F4014">
      <w:pPr>
        <w:pStyle w:val="BodyText"/>
        <w:tabs>
          <w:tab w:val="left" w:pos="1419"/>
        </w:tabs>
        <w:spacing w:after="260"/>
        <w:ind w:left="14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report on the International conference on illegal exploitation and illegal trade in wild flora and fauna in Africa, Brazzaville, Republic of Congo from 27 to 30 April 2015 and </w:t>
      </w:r>
      <w:r>
        <w:rPr>
          <w:b/>
          <w:bCs/>
        </w:rPr>
        <w:t xml:space="preserve">COMMENDS </w:t>
      </w:r>
      <w:r>
        <w:t>the Republic of Congo for hosting this conference;</w:t>
      </w:r>
    </w:p>
    <w:p w:rsidR="000A1465" w:rsidRDefault="001F4014" w:rsidP="001F4014">
      <w:pPr>
        <w:pStyle w:val="Heading10"/>
        <w:keepNext/>
        <w:keepLines/>
        <w:tabs>
          <w:tab w:val="left" w:pos="1419"/>
        </w:tabs>
        <w:spacing w:after="260"/>
        <w:ind w:firstLine="700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2.</w:t>
      </w:r>
      <w:r>
        <w:tab/>
      </w:r>
      <w:r>
        <w:t>ENDORSES:</w:t>
      </w:r>
      <w:bookmarkEnd w:id="5"/>
      <w:bookmarkEnd w:id="6"/>
      <w:bookmarkEnd w:id="7"/>
    </w:p>
    <w:p w:rsidR="000A1465" w:rsidRDefault="001F4014" w:rsidP="001F4014">
      <w:pPr>
        <w:pStyle w:val="BodyText"/>
        <w:tabs>
          <w:tab w:val="left" w:pos="2126"/>
        </w:tabs>
        <w:spacing w:after="260"/>
        <w:ind w:left="2160" w:hanging="740"/>
        <w:jc w:val="both"/>
      </w:pPr>
      <w:bookmarkStart w:id="8" w:name="bookmark8"/>
      <w:bookmarkEnd w:id="8"/>
      <w:r>
        <w:t>i)</w:t>
      </w:r>
      <w:r>
        <w:tab/>
      </w:r>
      <w:r>
        <w:t>the Bra</w:t>
      </w:r>
      <w:r>
        <w:t>zzaville Declaration of the International Conference on Illegal Exploitation and Illicit Trade in Wild Flora and Fauna;</w:t>
      </w:r>
    </w:p>
    <w:p w:rsidR="000A1465" w:rsidRDefault="001F4014" w:rsidP="001F4014">
      <w:pPr>
        <w:pStyle w:val="BodyText"/>
        <w:tabs>
          <w:tab w:val="left" w:pos="2126"/>
        </w:tabs>
        <w:spacing w:after="260" w:line="233" w:lineRule="auto"/>
        <w:ind w:left="2160" w:hanging="740"/>
        <w:jc w:val="both"/>
      </w:pPr>
      <w:bookmarkStart w:id="9" w:name="bookmark9"/>
      <w:bookmarkEnd w:id="9"/>
      <w:r>
        <w:t>ii)</w:t>
      </w:r>
      <w:r>
        <w:tab/>
      </w:r>
      <w:r>
        <w:t>the draft African Common Strategy on Combatting Illegal Exploitation and Illegal Trade in Wild Fauna and Flora and its Action Plan;</w:t>
      </w:r>
    </w:p>
    <w:p w:rsidR="000A1465" w:rsidRDefault="001F4014" w:rsidP="001F4014">
      <w:pPr>
        <w:pStyle w:val="BodyText"/>
        <w:tabs>
          <w:tab w:val="left" w:pos="1419"/>
        </w:tabs>
        <w:spacing w:after="260"/>
        <w:ind w:left="1420" w:hanging="720"/>
        <w:jc w:val="both"/>
      </w:pPr>
      <w:bookmarkStart w:id="10" w:name="bookmark10"/>
      <w:bookmarkEnd w:id="10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>AGRE</w:t>
      </w:r>
      <w:r>
        <w:rPr>
          <w:b/>
          <w:bCs/>
        </w:rPr>
        <w:t xml:space="preserve">ES </w:t>
      </w:r>
      <w:r>
        <w:t>that the draft African Common Strategy be referred AMCEN and the STC on Agriculture, Rural Economy, Water and Environment for further consideration and appropriate recommendations;</w:t>
      </w:r>
    </w:p>
    <w:p w:rsidR="000A1465" w:rsidRDefault="001F4014" w:rsidP="001F4014">
      <w:pPr>
        <w:pStyle w:val="BodyText"/>
        <w:tabs>
          <w:tab w:val="left" w:pos="1419"/>
        </w:tabs>
        <w:spacing w:after="260"/>
        <w:ind w:left="1420" w:hanging="720"/>
        <w:jc w:val="both"/>
      </w:pPr>
      <w:bookmarkStart w:id="11" w:name="bookmark11"/>
      <w:bookmarkEnd w:id="11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 and AU Partners to support the popularization o</w:t>
      </w:r>
      <w:r>
        <w:t>f the common strategy and facilitate the implementation of the action plan.</w:t>
      </w:r>
    </w:p>
    <w:sectPr w:rsidR="000A1465">
      <w:pgSz w:w="12240" w:h="16834"/>
      <w:pgMar w:top="2314" w:right="451" w:bottom="3034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F4014">
      <w:r>
        <w:separator/>
      </w:r>
    </w:p>
  </w:endnote>
  <w:endnote w:type="continuationSeparator" w:id="0">
    <w:p w:rsidR="00000000" w:rsidRDefault="001F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465" w:rsidRDefault="001F4014">
      <w:r>
        <w:separator/>
      </w:r>
    </w:p>
  </w:footnote>
  <w:footnote w:type="continuationSeparator" w:id="0">
    <w:p w:rsidR="000A1465" w:rsidRDefault="001F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47D9"/>
    <w:multiLevelType w:val="multilevel"/>
    <w:tmpl w:val="124E9FD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1E75D8"/>
    <w:multiLevelType w:val="multilevel"/>
    <w:tmpl w:val="4CA85D76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7151415">
    <w:abstractNumId w:val="0"/>
  </w:num>
  <w:num w:numId="2" w16cid:durableId="180272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5"/>
    <w:rsid w:val="000A1465"/>
    <w:rsid w:val="001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