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0872" w:rsidRDefault="00C92CDE">
      <w:pPr>
        <w:pStyle w:val="BodyText"/>
        <w:spacing w:before="540" w:after="260"/>
        <w:jc w:val="center"/>
      </w:pPr>
      <w:r>
        <w:rPr>
          <w:b/>
          <w:bCs/>
        </w:rPr>
        <w:t>DECISION ON THE REPORT ON THE ACTIVITIES OF</w:t>
      </w:r>
      <w:r>
        <w:rPr>
          <w:b/>
          <w:bCs/>
        </w:rPr>
        <w:br/>
        <w:t>THE PAN-AFRICAN PARLIAMENT (PAP)</w:t>
      </w:r>
      <w:r>
        <w:rPr>
          <w:b/>
          <w:bCs/>
        </w:rPr>
        <w:br/>
        <w:t>Doc.EX.CL/920(XXVII)</w:t>
      </w:r>
    </w:p>
    <w:p w:rsidR="00130872" w:rsidRDefault="00C92CDE">
      <w:pPr>
        <w:pStyle w:val="Heading10"/>
        <w:keepNext/>
        <w:keepLines/>
        <w:spacing w:after="260"/>
        <w:ind w:firstLine="700"/>
      </w:pPr>
      <w:bookmarkStart w:id="0" w:name="bookmark0"/>
      <w:bookmarkStart w:id="1" w:name="bookmark1"/>
      <w:bookmarkStart w:id="2" w:name="bookmark2"/>
      <w:r>
        <w:t>The Executive Council,</w:t>
      </w:r>
      <w:bookmarkEnd w:id="0"/>
      <w:bookmarkEnd w:id="1"/>
      <w:bookmarkEnd w:id="2"/>
    </w:p>
    <w:p w:rsidR="00130872" w:rsidRDefault="00C92CDE" w:rsidP="00C92CDE">
      <w:pPr>
        <w:pStyle w:val="BodyText"/>
        <w:tabs>
          <w:tab w:val="left" w:pos="1462"/>
        </w:tabs>
        <w:spacing w:after="260"/>
        <w:ind w:left="1440" w:hanging="700"/>
        <w:jc w:val="both"/>
      </w:pPr>
      <w:bookmarkStart w:id="3" w:name="bookmark3"/>
      <w:bookmarkEnd w:id="3"/>
      <w:r>
        <w:rPr>
          <w:b/>
          <w:bCs/>
        </w:rPr>
        <w:t>1.</w:t>
      </w:r>
      <w:r>
        <w:rPr>
          <w:b/>
          <w:bCs/>
        </w:rPr>
        <w:tab/>
      </w:r>
      <w:r>
        <w:rPr>
          <w:b/>
          <w:bCs/>
        </w:rPr>
        <w:t xml:space="preserve">TAKES NOTE </w:t>
      </w:r>
      <w:r>
        <w:t xml:space="preserve">of the Report on the activities of PAP and the recommendations contained therein, as well as, the observations and </w:t>
      </w:r>
      <w:r>
        <w:t>comments of Member States;</w:t>
      </w:r>
    </w:p>
    <w:p w:rsidR="00130872" w:rsidRDefault="00C92CDE" w:rsidP="00C92CDE">
      <w:pPr>
        <w:pStyle w:val="BodyText"/>
        <w:tabs>
          <w:tab w:val="left" w:pos="1462"/>
        </w:tabs>
        <w:spacing w:after="260"/>
        <w:ind w:left="1440" w:hanging="700"/>
        <w:jc w:val="both"/>
      </w:pPr>
      <w:bookmarkStart w:id="4" w:name="bookmark4"/>
      <w:bookmarkEnd w:id="4"/>
      <w:r>
        <w:rPr>
          <w:b/>
          <w:bCs/>
        </w:rPr>
        <w:t>2.</w:t>
      </w:r>
      <w:r>
        <w:rPr>
          <w:b/>
          <w:bCs/>
        </w:rPr>
        <w:tab/>
      </w:r>
      <w:r>
        <w:rPr>
          <w:b/>
          <w:bCs/>
        </w:rPr>
        <w:t xml:space="preserve">CONGRATULATES </w:t>
      </w:r>
      <w:r>
        <w:t xml:space="preserve">Honourable Roger Nkodo Dang, President of the PAP over his brilliant election as well as that of his Colleagues in the Bureau of PAP and </w:t>
      </w:r>
      <w:r>
        <w:rPr>
          <w:b/>
          <w:bCs/>
        </w:rPr>
        <w:t xml:space="preserve">ENCOURAGES </w:t>
      </w:r>
      <w:r>
        <w:t>them in their efforts aimed at fulfilling their noble continental m</w:t>
      </w:r>
      <w:r>
        <w:t>ission;</w:t>
      </w:r>
    </w:p>
    <w:p w:rsidR="00130872" w:rsidRDefault="00C92CDE" w:rsidP="00C92CDE">
      <w:pPr>
        <w:pStyle w:val="BodyText"/>
        <w:tabs>
          <w:tab w:val="left" w:pos="1462"/>
        </w:tabs>
        <w:spacing w:after="260"/>
        <w:ind w:left="1440" w:hanging="700"/>
        <w:jc w:val="both"/>
      </w:pPr>
      <w:bookmarkStart w:id="5" w:name="bookmark5"/>
      <w:bookmarkEnd w:id="5"/>
      <w:r>
        <w:rPr>
          <w:b/>
          <w:bCs/>
        </w:rPr>
        <w:t>3.</w:t>
      </w:r>
      <w:r>
        <w:rPr>
          <w:b/>
          <w:bCs/>
        </w:rPr>
        <w:tab/>
      </w:r>
      <w:r>
        <w:rPr>
          <w:b/>
          <w:bCs/>
        </w:rPr>
        <w:t xml:space="preserve">COMMENDS </w:t>
      </w:r>
      <w:r>
        <w:t xml:space="preserve">PAP for its activities and those of its various Committees undertaken during the period under review; In this regard, </w:t>
      </w:r>
      <w:r>
        <w:rPr>
          <w:b/>
          <w:bCs/>
        </w:rPr>
        <w:t xml:space="preserve">ENCOURAGES </w:t>
      </w:r>
      <w:r>
        <w:t>PAP to promote its communication and outreach strategies and constant interaction with Member States in its pr</w:t>
      </w:r>
      <w:r>
        <w:t>ogrammes;</w:t>
      </w:r>
    </w:p>
    <w:p w:rsidR="00130872" w:rsidRDefault="00C92CDE" w:rsidP="00C92CDE">
      <w:pPr>
        <w:pStyle w:val="BodyText"/>
        <w:tabs>
          <w:tab w:val="left" w:pos="1462"/>
        </w:tabs>
        <w:spacing w:after="260"/>
        <w:ind w:left="1440" w:hanging="700"/>
        <w:jc w:val="both"/>
      </w:pPr>
      <w:bookmarkStart w:id="6" w:name="bookmark6"/>
      <w:bookmarkEnd w:id="6"/>
      <w:r>
        <w:rPr>
          <w:b/>
          <w:bCs/>
        </w:rPr>
        <w:t>4.</w:t>
      </w:r>
      <w:r>
        <w:rPr>
          <w:b/>
          <w:bCs/>
        </w:rPr>
        <w:tab/>
      </w:r>
      <w:r>
        <w:rPr>
          <w:b/>
          <w:bCs/>
        </w:rPr>
        <w:t xml:space="preserve">WELCOMES </w:t>
      </w:r>
      <w:r>
        <w:t>the outcomes of the 3</w:t>
      </w:r>
      <w:r>
        <w:rPr>
          <w:vertAlign w:val="superscript"/>
        </w:rPr>
        <w:t>rd</w:t>
      </w:r>
      <w:r>
        <w:t xml:space="preserve"> Intergenerational Youth Dialogue which was convened in May 2015, under the auspices of PAP and the Pan African Youth Union, underlining the critical role of the Youth in the promotion of the culture of good govern</w:t>
      </w:r>
      <w:r>
        <w:t>ance, sustainable peace, and development, innovation and entrepreneurship;</w:t>
      </w:r>
    </w:p>
    <w:p w:rsidR="00130872" w:rsidRDefault="00C92CDE" w:rsidP="00C92CDE">
      <w:pPr>
        <w:pStyle w:val="BodyText"/>
        <w:tabs>
          <w:tab w:val="left" w:pos="1462"/>
        </w:tabs>
        <w:spacing w:after="260"/>
        <w:ind w:left="1440" w:hanging="700"/>
        <w:jc w:val="both"/>
      </w:pPr>
      <w:bookmarkStart w:id="7" w:name="bookmark7"/>
      <w:bookmarkEnd w:id="7"/>
      <w:r>
        <w:rPr>
          <w:b/>
          <w:bCs/>
        </w:rPr>
        <w:t>5.</w:t>
      </w:r>
      <w:r>
        <w:rPr>
          <w:b/>
          <w:bCs/>
        </w:rPr>
        <w:tab/>
      </w:r>
      <w:r>
        <w:rPr>
          <w:b/>
          <w:bCs/>
        </w:rPr>
        <w:t xml:space="preserve">CONGRATULATES </w:t>
      </w:r>
      <w:r>
        <w:t xml:space="preserve">the Republic of Mali being the first Member State to ratify the new Protocol on PAP adopted in Malabo in June 2014 as well as those Member States that have signed the </w:t>
      </w:r>
      <w:r>
        <w:t>Protocol and Urge all other Member States to expedite the signing and ratification of the Protocol;</w:t>
      </w:r>
    </w:p>
    <w:p w:rsidR="00130872" w:rsidRDefault="00C92CDE" w:rsidP="00C92CDE">
      <w:pPr>
        <w:pStyle w:val="BodyText"/>
        <w:tabs>
          <w:tab w:val="left" w:pos="1462"/>
        </w:tabs>
        <w:spacing w:after="260"/>
        <w:ind w:left="1440" w:hanging="700"/>
        <w:jc w:val="both"/>
      </w:pPr>
      <w:bookmarkStart w:id="8" w:name="bookmark8"/>
      <w:bookmarkEnd w:id="8"/>
      <w:r>
        <w:rPr>
          <w:b/>
          <w:bCs/>
        </w:rPr>
        <w:t>6.</w:t>
      </w:r>
      <w:r>
        <w:rPr>
          <w:b/>
          <w:bCs/>
        </w:rPr>
        <w:tab/>
      </w:r>
      <w:r>
        <w:rPr>
          <w:b/>
          <w:bCs/>
        </w:rPr>
        <w:t xml:space="preserve">REITERATES </w:t>
      </w:r>
      <w:r>
        <w:t>the need to provide requisite resources to PAP to enable it carry out its mandate in line with the Protocol establishing this important AU Organ;</w:t>
      </w:r>
    </w:p>
    <w:p w:rsidR="00130872" w:rsidRDefault="00C92CDE" w:rsidP="00C92CDE">
      <w:pPr>
        <w:pStyle w:val="BodyText"/>
        <w:tabs>
          <w:tab w:val="left" w:pos="1462"/>
        </w:tabs>
        <w:spacing w:after="260"/>
        <w:ind w:left="1440" w:hanging="700"/>
        <w:jc w:val="both"/>
      </w:pPr>
      <w:bookmarkStart w:id="9" w:name="bookmark9"/>
      <w:bookmarkEnd w:id="9"/>
      <w:r>
        <w:rPr>
          <w:b/>
          <w:bCs/>
        </w:rPr>
        <w:t>7.</w:t>
      </w:r>
      <w:r>
        <w:rPr>
          <w:b/>
          <w:bCs/>
        </w:rPr>
        <w:tab/>
      </w:r>
      <w:r>
        <w:rPr>
          <w:b/>
          <w:bCs/>
        </w:rPr>
        <w:t xml:space="preserve">ENCOURAGES </w:t>
      </w:r>
      <w:r>
        <w:t>PAP in its efforts to support the popularization of the AU Agenda 2063 within the Member States, along with the Commission and other stakeholders, as well as, the support to ratification of AU legal Instruments;</w:t>
      </w:r>
    </w:p>
    <w:p w:rsidR="00130872" w:rsidRDefault="00C92CDE" w:rsidP="00C92CDE">
      <w:pPr>
        <w:pStyle w:val="BodyText"/>
        <w:tabs>
          <w:tab w:val="left" w:pos="1462"/>
        </w:tabs>
        <w:spacing w:after="260"/>
        <w:ind w:left="1440" w:hanging="700"/>
        <w:jc w:val="both"/>
      </w:pPr>
      <w:bookmarkStart w:id="10" w:name="bookmark10"/>
      <w:bookmarkEnd w:id="10"/>
      <w:r>
        <w:rPr>
          <w:b/>
          <w:bCs/>
        </w:rPr>
        <w:t>8.</w:t>
      </w:r>
      <w:r>
        <w:rPr>
          <w:b/>
          <w:bCs/>
        </w:rPr>
        <w:tab/>
      </w:r>
      <w:r>
        <w:rPr>
          <w:b/>
          <w:bCs/>
        </w:rPr>
        <w:t xml:space="preserve">DIRECTS </w:t>
      </w:r>
      <w:r>
        <w:t>that all administrative,</w:t>
      </w:r>
      <w:r>
        <w:t xml:space="preserve"> structural and financial matters raised in the report be submitted to the AU competent Organs through the established channels and procedures.</w:t>
      </w:r>
    </w:p>
    <w:sectPr w:rsidR="00130872">
      <w:pgSz w:w="12240" w:h="16834"/>
      <w:pgMar w:top="2039" w:right="444" w:bottom="1922" w:left="7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92CDE">
      <w:r>
        <w:separator/>
      </w:r>
    </w:p>
  </w:endnote>
  <w:endnote w:type="continuationSeparator" w:id="0">
    <w:p w:rsidR="00000000" w:rsidRDefault="00C9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0872" w:rsidRDefault="00C92CDE">
      <w:r>
        <w:separator/>
      </w:r>
    </w:p>
  </w:footnote>
  <w:footnote w:type="continuationSeparator" w:id="0">
    <w:p w:rsidR="00130872" w:rsidRDefault="00C92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F2E5A"/>
    <w:multiLevelType w:val="multilevel"/>
    <w:tmpl w:val="02F499A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8718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72"/>
    <w:rsid w:val="00130872"/>
    <w:rsid w:val="00C9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2022-10-26T06:23:00Z</dcterms:created>
  <dcterms:modified xsi:type="dcterms:W3CDTF">2022-10-26T06:23:00Z</dcterms:modified>
</cp:coreProperties>
</file>