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D3B" w:rsidRDefault="004B6691">
      <w:pPr>
        <w:pStyle w:val="BodyText"/>
        <w:spacing w:after="260"/>
        <w:jc w:val="center"/>
      </w:pPr>
      <w:r>
        <w:rPr>
          <w:b/>
          <w:bCs/>
        </w:rPr>
        <w:t>DECISION ON THE ELECTION OF ELEVEN (11) MEMBERS OF THE AFRICAN</w:t>
      </w:r>
      <w:r>
        <w:rPr>
          <w:b/>
          <w:bCs/>
        </w:rPr>
        <w:br/>
        <w:t>UNION ADVISORY BOARD ON CORRUPTION</w:t>
      </w:r>
      <w:r>
        <w:rPr>
          <w:b/>
          <w:bCs/>
        </w:rPr>
        <w:br/>
        <w:t>Doc. EX.CL/1011(XXX)</w:t>
      </w:r>
    </w:p>
    <w:p w:rsidR="005B2D3B" w:rsidRDefault="004B6691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5B2D3B" w:rsidRDefault="004B6691" w:rsidP="004B6691">
      <w:pPr>
        <w:pStyle w:val="BodyText"/>
        <w:tabs>
          <w:tab w:val="left" w:pos="726"/>
        </w:tabs>
        <w:spacing w:after="260"/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the Eleven (11) Members of the African Union </w:t>
      </w:r>
      <w:r>
        <w:t>Advisory Board on Corruption (the Board);</w:t>
      </w:r>
    </w:p>
    <w:p w:rsidR="005B2D3B" w:rsidRDefault="004B6691" w:rsidP="004B6691">
      <w:pPr>
        <w:pStyle w:val="BodyText"/>
        <w:tabs>
          <w:tab w:val="left" w:pos="726"/>
        </w:tabs>
        <w:spacing w:after="26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 xml:space="preserve">the followings members of the Board for </w:t>
      </w:r>
      <w:r>
        <w:rPr>
          <w:b/>
          <w:bCs/>
          <w:u w:val="single"/>
        </w:rPr>
        <w:t>a two (2)- year term: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403"/>
        <w:gridCol w:w="1330"/>
        <w:gridCol w:w="1790"/>
        <w:gridCol w:w="1282"/>
      </w:tblGrid>
      <w:tr w:rsidR="005B2D3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rPr>
                <w:b/>
                <w:bCs/>
              </w:rPr>
              <w:t>No.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rPr>
                <w:b/>
                <w:bCs/>
              </w:rPr>
              <w:t>Gender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  <w:ind w:firstLine="620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rPr>
                <w:b/>
                <w:bCs/>
              </w:rPr>
              <w:t>Region</w:t>
            </w:r>
          </w:p>
        </w:tc>
      </w:tr>
      <w:tr w:rsidR="005B2D3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Begoto MIAROM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Male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Chad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Central</w:t>
            </w:r>
          </w:p>
        </w:tc>
      </w:tr>
      <w:tr w:rsidR="005B2D3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John Kithome TUTA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Male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Kenya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Eastern</w:t>
            </w:r>
          </w:p>
        </w:tc>
      </w:tr>
      <w:tr w:rsidR="005B2D3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Paulus Kalomho NOA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Male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Namibia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Southern</w:t>
            </w:r>
          </w:p>
        </w:tc>
      </w:tr>
      <w:tr w:rsidR="005B2D3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Florence ZIYAMBI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Female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Zimbabwe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Southern</w:t>
            </w:r>
          </w:p>
        </w:tc>
      </w:tr>
      <w:tr w:rsidR="005B2D3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 w:line="233" w:lineRule="auto"/>
            </w:pPr>
            <w:r>
              <w:t>Pascal BAMOUNI (Floating seat)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Male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Burkina Faso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Western</w:t>
            </w:r>
          </w:p>
        </w:tc>
      </w:tr>
      <w:tr w:rsidR="005B2D3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Daniel BATIDAM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Male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Ghana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3B" w:rsidRDefault="004B6691">
            <w:pPr>
              <w:pStyle w:val="Other0"/>
              <w:spacing w:after="0"/>
            </w:pPr>
            <w:r>
              <w:t>Western</w:t>
            </w:r>
          </w:p>
        </w:tc>
      </w:tr>
      <w:tr w:rsidR="005B2D3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Elisabeth Afiavi GNANSOUNOU FOURN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Female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Benin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3B" w:rsidRDefault="004B6691">
            <w:pPr>
              <w:pStyle w:val="Other0"/>
              <w:spacing w:after="0"/>
            </w:pPr>
            <w:r>
              <w:t>Western</w:t>
            </w:r>
          </w:p>
        </w:tc>
      </w:tr>
    </w:tbl>
    <w:p w:rsidR="005B2D3B" w:rsidRDefault="005B2D3B">
      <w:pPr>
        <w:spacing w:after="259" w:line="1" w:lineRule="exact"/>
      </w:pPr>
    </w:p>
    <w:p w:rsidR="005B2D3B" w:rsidRDefault="004B6691" w:rsidP="004B6691">
      <w:pPr>
        <w:pStyle w:val="BodyText"/>
        <w:tabs>
          <w:tab w:val="left" w:pos="726"/>
        </w:tabs>
        <w:spacing w:after="260" w:line="233" w:lineRule="auto"/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 xml:space="preserve">the elected members of </w:t>
      </w:r>
      <w:r>
        <w:t>the Board to the Twenty Eighth Ordinary Session of the Assembly for appointment scheduled on 30 and 31 January 2017.</w:t>
      </w:r>
    </w:p>
    <w:p w:rsidR="005B2D3B" w:rsidRDefault="004B6691" w:rsidP="004B6691">
      <w:pPr>
        <w:pStyle w:val="BodyText"/>
        <w:tabs>
          <w:tab w:val="left" w:pos="726"/>
        </w:tabs>
        <w:spacing w:after="260"/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RECOMMENDS </w:t>
      </w:r>
      <w:r>
        <w:t>that the remaining four (4) Members will be elected at the Thirty First Ordinary Session of the Executive Council in acc</w:t>
      </w:r>
      <w:r>
        <w:t>ordance with the Modalities on Implementation of Criteria for Equitable Geographical and Gender Representation in the African Union Organs adopted by the Executive Council in January 2016 in Decision EX.CL/Dec.907(XXVIII), as follows:</w:t>
      </w:r>
    </w:p>
    <w:p w:rsidR="005B2D3B" w:rsidRDefault="004B6691" w:rsidP="004B6691">
      <w:pPr>
        <w:pStyle w:val="BodyText"/>
        <w:tabs>
          <w:tab w:val="left" w:pos="1263"/>
        </w:tabs>
        <w:spacing w:after="260"/>
        <w:ind w:left="1280" w:hanging="720"/>
      </w:pPr>
      <w:bookmarkStart w:id="7" w:name="bookmark7"/>
      <w:bookmarkEnd w:id="7"/>
      <w:r>
        <w:t>i)</w:t>
      </w:r>
      <w:r>
        <w:tab/>
      </w:r>
      <w:r>
        <w:t>Two (2) Female Candid</w:t>
      </w:r>
      <w:r>
        <w:t>ates, namely one (1) candidate from the Central Region and one (1) candidate from the Eastern region;</w:t>
      </w:r>
    </w:p>
    <w:p w:rsidR="005B2D3B" w:rsidRDefault="004B6691" w:rsidP="004B6691">
      <w:pPr>
        <w:pStyle w:val="BodyText"/>
        <w:tabs>
          <w:tab w:val="left" w:pos="1263"/>
        </w:tabs>
        <w:spacing w:after="260" w:line="230" w:lineRule="auto"/>
        <w:ind w:left="1280" w:hanging="720"/>
      </w:pPr>
      <w:bookmarkStart w:id="8" w:name="bookmark8"/>
      <w:bookmarkEnd w:id="8"/>
      <w:r>
        <w:t>ii)</w:t>
      </w:r>
      <w:r>
        <w:tab/>
      </w:r>
      <w:r>
        <w:t>Two (2) Candidates from the Northern Region, namely one (1) male candidate and one (1) female candidate.</w:t>
      </w:r>
    </w:p>
    <w:sectPr w:rsidR="005B2D3B">
      <w:pgSz w:w="12240" w:h="16834"/>
      <w:pgMar w:top="1923" w:right="1382" w:bottom="4452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B6691">
      <w:r>
        <w:separator/>
      </w:r>
    </w:p>
  </w:endnote>
  <w:endnote w:type="continuationSeparator" w:id="0">
    <w:p w:rsidR="00000000" w:rsidRDefault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D3B" w:rsidRDefault="004B6691">
      <w:r>
        <w:separator/>
      </w:r>
    </w:p>
  </w:footnote>
  <w:footnote w:type="continuationSeparator" w:id="0">
    <w:p w:rsidR="005B2D3B" w:rsidRDefault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02E"/>
    <w:multiLevelType w:val="multilevel"/>
    <w:tmpl w:val="080627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3F6F3C"/>
    <w:multiLevelType w:val="multilevel"/>
    <w:tmpl w:val="47A29A62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9539754">
    <w:abstractNumId w:val="0"/>
  </w:num>
  <w:num w:numId="2" w16cid:durableId="105666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3B"/>
    <w:rsid w:val="004B6691"/>
    <w:rsid w:val="005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2022-10-26T06:25:00Z</dcterms:created>
  <dcterms:modified xsi:type="dcterms:W3CDTF">2022-10-26T06:25:00Z</dcterms:modified>
</cp:coreProperties>
</file>