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E45B00" w:rsidRDefault="00BF7238">
      <w:pPr>
        <w:pStyle w:val="BodyText"/>
        <w:spacing w:after="260"/>
        <w:jc w:val="center"/>
      </w:pPr>
      <w:r>
        <w:rPr>
          <w:b/>
          <w:bCs/>
        </w:rPr>
        <w:t>DECISION ON THE ACTIVITY REPORT</w:t>
      </w:r>
      <w:r>
        <w:rPr>
          <w:b/>
          <w:bCs/>
        </w:rPr>
        <w:br/>
        <w:t>OF THE AFRICAN RISK CAPACITY AGENCY</w:t>
      </w:r>
      <w:r>
        <w:rPr>
          <w:b/>
          <w:bCs/>
        </w:rPr>
        <w:br/>
        <w:t>Doc. EX.CL/1131 (XXXIV)</w:t>
      </w:r>
    </w:p>
    <w:p w:rsidR="00E45B00" w:rsidRDefault="00BF7238">
      <w:pPr>
        <w:pStyle w:val="Heading10"/>
        <w:keepNext/>
        <w:keepLines/>
        <w:spacing w:after="260"/>
      </w:pPr>
      <w:bookmarkStart w:id="0" w:name="bookmark0"/>
      <w:bookmarkStart w:id="1" w:name="bookmark1"/>
      <w:bookmarkStart w:id="2" w:name="bookmark2"/>
      <w:r>
        <w:t>The Executive Council,</w:t>
      </w:r>
      <w:bookmarkEnd w:id="0"/>
      <w:bookmarkEnd w:id="1"/>
      <w:bookmarkEnd w:id="2"/>
    </w:p>
    <w:p w:rsidR="00E45B00" w:rsidRDefault="00BF7238" w:rsidP="00BF7238">
      <w:pPr>
        <w:pStyle w:val="BodyText"/>
        <w:tabs>
          <w:tab w:val="left" w:pos="721"/>
        </w:tabs>
        <w:spacing w:after="260"/>
      </w:pPr>
      <w:bookmarkStart w:id="3" w:name="bookmark3"/>
      <w:bookmarkEnd w:id="3"/>
      <w:r>
        <w:rPr>
          <w:b/>
          <w:bCs/>
        </w:rPr>
        <w:t>1.</w:t>
      </w:r>
      <w:r>
        <w:rPr>
          <w:b/>
          <w:bCs/>
        </w:rPr>
        <w:tab/>
      </w:r>
      <w:r>
        <w:rPr>
          <w:b/>
          <w:bCs/>
        </w:rPr>
        <w:t xml:space="preserve">TAKES NOTE </w:t>
      </w:r>
      <w:r>
        <w:t>of the Activity Report of the African Risk Capacity (ARC) Agency;</w:t>
      </w:r>
    </w:p>
    <w:p w:rsidR="00E45B00" w:rsidRDefault="00BF7238" w:rsidP="00BF7238">
      <w:pPr>
        <w:pStyle w:val="BodyText"/>
        <w:tabs>
          <w:tab w:val="left" w:pos="721"/>
        </w:tabs>
        <w:spacing w:after="260"/>
        <w:ind w:left="720" w:hanging="720"/>
      </w:pPr>
      <w:bookmarkStart w:id="4" w:name="bookmark4"/>
      <w:bookmarkEnd w:id="4"/>
      <w:r>
        <w:rPr>
          <w:b/>
          <w:bCs/>
        </w:rPr>
        <w:t>2.</w:t>
      </w:r>
      <w:r>
        <w:rPr>
          <w:b/>
          <w:bCs/>
        </w:rPr>
        <w:tab/>
      </w:r>
      <w:r>
        <w:rPr>
          <w:b/>
          <w:bCs/>
        </w:rPr>
        <w:t xml:space="preserve">ENCOURAGES </w:t>
      </w:r>
      <w:r>
        <w:t xml:space="preserve">African regional institutions, as well as </w:t>
      </w:r>
      <w:r>
        <w:t>regional and international development partners, to extend necessary support, enhance synergy, and collaborate with the ARC to achieve its mandate of improving responses to natural disasters on the Continent;</w:t>
      </w:r>
    </w:p>
    <w:p w:rsidR="00E45B00" w:rsidRDefault="00BF7238" w:rsidP="00BF7238">
      <w:pPr>
        <w:pStyle w:val="BodyText"/>
        <w:tabs>
          <w:tab w:val="left" w:pos="721"/>
        </w:tabs>
        <w:spacing w:after="260" w:line="230" w:lineRule="auto"/>
        <w:ind w:left="720" w:hanging="720"/>
      </w:pPr>
      <w:bookmarkStart w:id="5" w:name="bookmark5"/>
      <w:bookmarkEnd w:id="5"/>
      <w:r>
        <w:rPr>
          <w:b/>
          <w:bCs/>
        </w:rPr>
        <w:t>3.</w:t>
      </w:r>
      <w:r>
        <w:rPr>
          <w:b/>
          <w:bCs/>
        </w:rPr>
        <w:tab/>
      </w:r>
      <w:r>
        <w:rPr>
          <w:b/>
          <w:bCs/>
        </w:rPr>
        <w:t xml:space="preserve">CALLS ON </w:t>
      </w:r>
      <w:r>
        <w:t>Member States to hasten the pace of ra</w:t>
      </w:r>
      <w:r>
        <w:t>tification of the Agreement for the establishment of the ARC Agency;</w:t>
      </w:r>
    </w:p>
    <w:p w:rsidR="00E45B00" w:rsidRDefault="00BF7238" w:rsidP="00BF7238">
      <w:pPr>
        <w:pStyle w:val="BodyText"/>
        <w:tabs>
          <w:tab w:val="left" w:pos="721"/>
        </w:tabs>
        <w:spacing w:after="260"/>
        <w:ind w:left="720" w:hanging="720"/>
      </w:pPr>
      <w:bookmarkStart w:id="6" w:name="bookmark6"/>
      <w:bookmarkEnd w:id="6"/>
      <w:r>
        <w:rPr>
          <w:b/>
          <w:bCs/>
        </w:rPr>
        <w:t>4.</w:t>
      </w:r>
      <w:r>
        <w:rPr>
          <w:b/>
          <w:bCs/>
        </w:rPr>
        <w:tab/>
      </w:r>
      <w:r>
        <w:rPr>
          <w:b/>
          <w:bCs/>
        </w:rPr>
        <w:t xml:space="preserve">REQUESTS </w:t>
      </w:r>
      <w:r>
        <w:t>interested Member States to submit their offers on the hosting of the ARC Agency and ARC Ltd to the ARC Secretariat on or before the deadline of 26 April 2019;</w:t>
      </w:r>
    </w:p>
    <w:p w:rsidR="00E45B00" w:rsidRDefault="00BF7238" w:rsidP="00BF7238">
      <w:pPr>
        <w:pStyle w:val="BodyText"/>
        <w:tabs>
          <w:tab w:val="left" w:pos="721"/>
        </w:tabs>
        <w:spacing w:after="260" w:line="233" w:lineRule="auto"/>
        <w:ind w:left="720" w:hanging="720"/>
      </w:pPr>
      <w:bookmarkStart w:id="7" w:name="bookmark7"/>
      <w:bookmarkEnd w:id="7"/>
      <w:r>
        <w:rPr>
          <w:b/>
          <w:bCs/>
        </w:rPr>
        <w:t>5.</w:t>
      </w:r>
      <w:r>
        <w:rPr>
          <w:b/>
          <w:bCs/>
        </w:rPr>
        <w:tab/>
      </w:r>
      <w:r>
        <w:rPr>
          <w:b/>
          <w:bCs/>
        </w:rPr>
        <w:t xml:space="preserve">ALSO REQUESTS </w:t>
      </w:r>
      <w:r>
        <w:t xml:space="preserve">ARC </w:t>
      </w:r>
      <w:r>
        <w:t>to submit a Progress Report on the Implementation of this Decision and its Annual Activity Report to the 36</w:t>
      </w:r>
      <w:r>
        <w:rPr>
          <w:vertAlign w:val="superscript"/>
        </w:rPr>
        <w:t>th</w:t>
      </w:r>
      <w:r>
        <w:t xml:space="preserve"> Ordinary Session of the Executive Council in February 2020.</w:t>
      </w:r>
    </w:p>
    <w:sectPr w:rsidR="00E45B00">
      <w:pgSz w:w="12240" w:h="16834"/>
      <w:pgMar w:top="1926" w:right="1395" w:bottom="4982" w:left="1409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00000" w:rsidRDefault="00BF7238">
      <w:r>
        <w:separator/>
      </w:r>
    </w:p>
  </w:endnote>
  <w:endnote w:type="continuationSeparator" w:id="0">
    <w:p w:rsidR="00000000" w:rsidRDefault="00BF72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E45B00" w:rsidRDefault="00BF7238">
      <w:r>
        <w:separator/>
      </w:r>
    </w:p>
  </w:footnote>
  <w:footnote w:type="continuationSeparator" w:id="0">
    <w:p w:rsidR="00E45B00" w:rsidRDefault="00BF72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277D29"/>
    <w:multiLevelType w:val="multilevel"/>
    <w:tmpl w:val="AC5CF630"/>
    <w:lvl w:ilvl="0">
      <w:start w:val="1"/>
      <w:numFmt w:val="decimal"/>
      <w:lvlText w:val="%1."/>
      <w:lvlJc w:val="left"/>
      <w:rPr>
        <w:rFonts w:ascii="Arial" w:eastAsia="Arial" w:hAnsi="Arial" w:cs="Arial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shd w:val="clear" w:color="auto" w:fill="auto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 w16cid:durableId="104005795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B00"/>
    <w:rsid w:val="00BF7238"/>
    <w:rsid w:val="00E45B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CAD9818-5D11-4B64-86C3-C9916005E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Microsoft Sans Serif" w:eastAsia="Microsoft Sans Serif" w:hAnsi="Microsoft Sans Serif" w:cs="Microsoft Sans Serif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link w:val="BodyText"/>
    <w:rPr>
      <w:rFonts w:ascii="Arial" w:eastAsia="Arial" w:hAnsi="Arial" w:cs="Arial"/>
      <w:b w:val="0"/>
      <w:bCs w:val="0"/>
      <w:i w:val="0"/>
      <w:iCs w:val="0"/>
      <w:smallCaps w:val="0"/>
      <w:strike w:val="0"/>
      <w:u w:val="none"/>
      <w:shd w:val="clear" w:color="auto" w:fill="auto"/>
    </w:rPr>
  </w:style>
  <w:style w:type="character" w:customStyle="1" w:styleId="Heading1">
    <w:name w:val="Heading #1_"/>
    <w:basedOn w:val="DefaultParagraphFont"/>
    <w:link w:val="Heading10"/>
    <w:rPr>
      <w:rFonts w:ascii="Arial" w:eastAsia="Arial" w:hAnsi="Arial" w:cs="Arial"/>
      <w:b/>
      <w:bCs/>
      <w:i w:val="0"/>
      <w:iCs w:val="0"/>
      <w:smallCaps w:val="0"/>
      <w:strike w:val="0"/>
      <w:u w:val="none"/>
      <w:shd w:val="clear" w:color="auto" w:fill="auto"/>
    </w:rPr>
  </w:style>
  <w:style w:type="paragraph" w:styleId="BodyText">
    <w:name w:val="Body Text"/>
    <w:basedOn w:val="Normal"/>
    <w:link w:val="BodyTextChar"/>
    <w:qFormat/>
    <w:pPr>
      <w:spacing w:after="280"/>
    </w:pPr>
    <w:rPr>
      <w:rFonts w:ascii="Arial" w:eastAsia="Arial" w:hAnsi="Arial" w:cs="Arial"/>
    </w:rPr>
  </w:style>
  <w:style w:type="paragraph" w:customStyle="1" w:styleId="Heading10">
    <w:name w:val="Heading #1"/>
    <w:basedOn w:val="Normal"/>
    <w:link w:val="Heading1"/>
    <w:pPr>
      <w:spacing w:after="500"/>
      <w:outlineLvl w:val="0"/>
    </w:pPr>
    <w:rPr>
      <w:rFonts w:ascii="Arial" w:eastAsia="Arial" w:hAnsi="Arial" w:cs="Arial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802</Characters>
  <Application>Microsoft Office Word</Application>
  <DocSecurity>0</DocSecurity>
  <Lines>6</Lines>
  <Paragraphs>1</Paragraphs>
  <ScaleCrop>false</ScaleCrop>
  <Company/>
  <LinksUpToDate>false</LinksUpToDate>
  <CharactersWithSpaces>941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EX.CL. DECISIONS - 348 - 377 - 11 JULY07 _FINAL_</dc:title>
  <dc:subject/>
  <dc:creator>taye</dc:creator>
  <cp:keywords/>
  <cp:lastModifiedBy>Mariya Badeva Bright</cp:lastModifiedBy>
  <cp:revision>2</cp:revision>
  <dcterms:created xsi:type="dcterms:W3CDTF">2022-10-26T06:27:00Z</dcterms:created>
  <dcterms:modified xsi:type="dcterms:W3CDTF">2022-10-26T06:27:00Z</dcterms:modified>
</cp:coreProperties>
</file>