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859" w:rsidRDefault="002B5CC1">
      <w:pPr>
        <w:pStyle w:val="Heading10"/>
        <w:keepNext/>
        <w:keepLines/>
        <w:spacing w:after="620"/>
        <w:jc w:val="center"/>
      </w:pPr>
      <w:bookmarkStart w:id="0" w:name="bookmark0"/>
      <w:bookmarkStart w:id="1" w:name="bookmark1"/>
      <w:bookmarkStart w:id="2" w:name="bookmark2"/>
      <w:r>
        <w:t>DECISION ON THE ESTABLISHEMENT OF THE AFRICAN UNION COVID-19</w:t>
      </w:r>
      <w:r>
        <w:br/>
        <w:t>RESPONSE FUND</w:t>
      </w:r>
      <w:bookmarkEnd w:id="0"/>
      <w:bookmarkEnd w:id="1"/>
      <w:bookmarkEnd w:id="2"/>
    </w:p>
    <w:p w:rsidR="00DD7859" w:rsidRDefault="002B5CC1">
      <w:pPr>
        <w:pStyle w:val="Heading10"/>
        <w:keepNext/>
        <w:keepLines/>
        <w:spacing w:after="460" w:line="257" w:lineRule="auto"/>
        <w:ind w:firstLine="24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DD7859" w:rsidRDefault="002B5CC1" w:rsidP="002B5CC1">
      <w:pPr>
        <w:pStyle w:val="BodyText"/>
        <w:tabs>
          <w:tab w:val="left" w:pos="638"/>
        </w:tabs>
        <w:spacing w:after="300" w:line="254" w:lineRule="auto"/>
        <w:ind w:left="640" w:hanging="360"/>
        <w:jc w:val="both"/>
      </w:pPr>
      <w:bookmarkStart w:id="6" w:name="bookmark6"/>
      <w:bookmarkEnd w:id="6"/>
      <w:r>
        <w:rPr>
          <w:shd w:val="clear" w:color="auto" w:fill="FFFFFF"/>
        </w:rPr>
        <w:t>1.</w:t>
      </w:r>
      <w:r>
        <w:rPr>
          <w:shd w:val="clear" w:color="auto" w:fill="FFFFFF"/>
        </w:rPr>
        <w:tab/>
      </w:r>
      <w:r>
        <w:rPr>
          <w:b/>
          <w:bCs/>
        </w:rPr>
        <w:t xml:space="preserve">RECOGNIZING </w:t>
      </w:r>
      <w:r>
        <w:t xml:space="preserve">that COVID-19 virus is a pandemic and public health emergency, which creates an additional burden to Africa’s public health systems and </w:t>
      </w:r>
      <w:r>
        <w:t>negatively impacts the economic, social and humanitarian efforts.</w:t>
      </w:r>
    </w:p>
    <w:p w:rsidR="00DD7859" w:rsidRDefault="002B5CC1" w:rsidP="002B5CC1">
      <w:pPr>
        <w:pStyle w:val="BodyText"/>
        <w:tabs>
          <w:tab w:val="left" w:pos="638"/>
        </w:tabs>
        <w:spacing w:after="300" w:line="257" w:lineRule="auto"/>
        <w:ind w:left="640" w:hanging="360"/>
        <w:jc w:val="both"/>
      </w:pPr>
      <w:bookmarkStart w:id="7" w:name="bookmark7"/>
      <w:bookmarkEnd w:id="7"/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>
        <w:rPr>
          <w:b/>
          <w:bCs/>
        </w:rPr>
        <w:t xml:space="preserve">WELCOMING </w:t>
      </w:r>
      <w:r>
        <w:t>the African Union’s Communique of 26 March 2020 regarding the teleconference meeting of the Bureau of the Assembly of the Heads of States and Government to tackle the COVID-19 viru</w:t>
      </w:r>
      <w:r>
        <w:t>s outbreak and find a lasting solution to the economic impacts through the establishment of an the African Union COVID-19 Response Fund.</w:t>
      </w:r>
    </w:p>
    <w:p w:rsidR="00DD7859" w:rsidRDefault="002B5CC1" w:rsidP="002B5CC1">
      <w:pPr>
        <w:pStyle w:val="BodyText"/>
        <w:tabs>
          <w:tab w:val="left" w:pos="638"/>
        </w:tabs>
        <w:spacing w:after="300" w:line="254" w:lineRule="auto"/>
        <w:ind w:left="640" w:hanging="360"/>
        <w:jc w:val="both"/>
      </w:pPr>
      <w:bookmarkStart w:id="8" w:name="bookmark8"/>
      <w:bookmarkEnd w:id="8"/>
      <w:r>
        <w:rPr>
          <w:shd w:val="clear" w:color="auto" w:fill="FFFFFF"/>
        </w:rPr>
        <w:t>3.</w:t>
      </w:r>
      <w:r>
        <w:rPr>
          <w:shd w:val="clear" w:color="auto" w:fill="FFFFFF"/>
        </w:rPr>
        <w:tab/>
      </w:r>
      <w:r>
        <w:rPr>
          <w:b/>
          <w:bCs/>
        </w:rPr>
        <w:t xml:space="preserve">ALSO WELCOMING </w:t>
      </w:r>
      <w:r>
        <w:t>with appreciation the seed funding of USD 12.5 million by the Members of the Bureau of the African Union</w:t>
      </w:r>
      <w:r>
        <w:t xml:space="preserve"> towards the Fund.</w:t>
      </w:r>
    </w:p>
    <w:p w:rsidR="00DD7859" w:rsidRDefault="002B5CC1" w:rsidP="002B5CC1">
      <w:pPr>
        <w:pStyle w:val="BodyText"/>
        <w:tabs>
          <w:tab w:val="left" w:pos="638"/>
        </w:tabs>
        <w:spacing w:after="300" w:line="257" w:lineRule="auto"/>
        <w:ind w:left="640" w:hanging="360"/>
        <w:jc w:val="both"/>
      </w:pPr>
      <w:bookmarkStart w:id="9" w:name="bookmark9"/>
      <w:bookmarkEnd w:id="9"/>
      <w:r>
        <w:rPr>
          <w:shd w:val="clear" w:color="auto" w:fill="FFFFFF"/>
        </w:rPr>
        <w:t>4.</w:t>
      </w:r>
      <w:r>
        <w:rPr>
          <w:shd w:val="clear" w:color="auto" w:fill="FFFFFF"/>
        </w:rPr>
        <w:tab/>
      </w:r>
      <w:r>
        <w:rPr>
          <w:b/>
          <w:bCs/>
        </w:rPr>
        <w:t xml:space="preserve">FURTHER NOTING </w:t>
      </w:r>
      <w:r>
        <w:t>Member States, Partners and non-governmental bodies, enterprises, multilateral organizations interest to provide assistance, including financial commitments, technical support and in-kind donation in scaling up emergency e</w:t>
      </w:r>
      <w:r>
        <w:t>fforts.</w:t>
      </w:r>
    </w:p>
    <w:p w:rsidR="00DD7859" w:rsidRDefault="002B5CC1" w:rsidP="002B5CC1">
      <w:pPr>
        <w:pStyle w:val="BodyText"/>
        <w:tabs>
          <w:tab w:val="left" w:pos="638"/>
        </w:tabs>
        <w:spacing w:after="300" w:line="254" w:lineRule="auto"/>
        <w:ind w:left="640" w:hanging="360"/>
        <w:jc w:val="both"/>
      </w:pPr>
      <w:bookmarkStart w:id="10" w:name="bookmark10"/>
      <w:bookmarkEnd w:id="10"/>
      <w:r>
        <w:rPr>
          <w:shd w:val="clear" w:color="auto" w:fill="FFFFFF"/>
        </w:rPr>
        <w:t>5.</w:t>
      </w:r>
      <w:r>
        <w:rPr>
          <w:shd w:val="clear" w:color="auto" w:fill="FFFFFF"/>
        </w:rPr>
        <w:tab/>
      </w:r>
      <w:r>
        <w:rPr>
          <w:b/>
          <w:bCs/>
        </w:rPr>
        <w:t xml:space="preserve">ALSO NOTING </w:t>
      </w:r>
      <w:r>
        <w:t>the role of Africa Centres for Disease Control and Prevention (Africa CDC), within its existing mandate, to a timely and effective health emergency preparedness and responses;</w:t>
      </w:r>
    </w:p>
    <w:p w:rsidR="00DD7859" w:rsidRDefault="002B5CC1" w:rsidP="002B5CC1">
      <w:pPr>
        <w:pStyle w:val="BodyText"/>
        <w:tabs>
          <w:tab w:val="left" w:pos="638"/>
        </w:tabs>
        <w:spacing w:after="300" w:line="257" w:lineRule="auto"/>
        <w:ind w:left="640" w:hanging="360"/>
        <w:jc w:val="both"/>
      </w:pPr>
      <w:bookmarkStart w:id="11" w:name="bookmark11"/>
      <w:bookmarkEnd w:id="11"/>
      <w:r>
        <w:rPr>
          <w:shd w:val="clear" w:color="auto" w:fill="FFFFFF"/>
        </w:rPr>
        <w:t>6.</w:t>
      </w:r>
      <w:r>
        <w:rPr>
          <w:shd w:val="clear" w:color="auto" w:fill="FFFFFF"/>
        </w:rPr>
        <w:tab/>
      </w:r>
      <w:r>
        <w:rPr>
          <w:b/>
          <w:bCs/>
        </w:rPr>
        <w:t xml:space="preserve">DECIDES </w:t>
      </w:r>
      <w:r>
        <w:t>to request the Chairperson of the African Union Comm</w:t>
      </w:r>
      <w:r>
        <w:t xml:space="preserve">ission, in conformity with Articles 26 and 29 of the African Union Financial Rules and Regulations to establish the African Union COVID-19 Response Fund, with the objective to fight the socio, economic and humanitarian aspects arising from COVID-19 and to </w:t>
      </w:r>
      <w:r>
        <w:t>further boost the capacity of Africa CDC.</w:t>
      </w:r>
    </w:p>
    <w:p w:rsidR="00DD7859" w:rsidRDefault="002B5CC1" w:rsidP="002B5CC1">
      <w:pPr>
        <w:pStyle w:val="BodyText"/>
        <w:tabs>
          <w:tab w:val="left" w:pos="638"/>
        </w:tabs>
        <w:spacing w:after="300" w:line="257" w:lineRule="auto"/>
        <w:ind w:left="640" w:hanging="360"/>
        <w:jc w:val="both"/>
      </w:pPr>
      <w:bookmarkStart w:id="12" w:name="bookmark12"/>
      <w:bookmarkEnd w:id="12"/>
      <w:r>
        <w:rPr>
          <w:shd w:val="clear" w:color="auto" w:fill="FFFFFF"/>
        </w:rPr>
        <w:t>7.</w:t>
      </w:r>
      <w:r>
        <w:rPr>
          <w:shd w:val="clear" w:color="auto" w:fill="FFFFFF"/>
        </w:rPr>
        <w:tab/>
      </w:r>
      <w:r>
        <w:rPr>
          <w:b/>
          <w:bCs/>
        </w:rPr>
        <w:t xml:space="preserve">REQUESTS </w:t>
      </w:r>
      <w:r>
        <w:t>the Chairperson of the Commission to undertake all necessary measures to operationalize the African Union COVID Response Fund, and to submit through the Permanent Representatives’ Committee a detailed repo</w:t>
      </w:r>
      <w:r>
        <w:t>rt to the Executive Council.</w:t>
      </w:r>
    </w:p>
    <w:p w:rsidR="00DD7859" w:rsidRDefault="002B5CC1" w:rsidP="002B5CC1">
      <w:pPr>
        <w:pStyle w:val="BodyText"/>
        <w:tabs>
          <w:tab w:val="left" w:pos="638"/>
        </w:tabs>
        <w:spacing w:after="300"/>
        <w:ind w:firstLine="240"/>
      </w:pPr>
      <w:bookmarkStart w:id="13" w:name="bookmark13"/>
      <w:bookmarkEnd w:id="13"/>
      <w:r>
        <w:rPr>
          <w:shd w:val="clear" w:color="auto" w:fill="FFFFFF"/>
        </w:rPr>
        <w:t>8.</w:t>
      </w:r>
      <w:r>
        <w:rPr>
          <w:shd w:val="clear" w:color="auto" w:fill="FFFFFF"/>
        </w:rPr>
        <w:tab/>
      </w:r>
      <w:r>
        <w:rPr>
          <w:b/>
          <w:bCs/>
        </w:rPr>
        <w:t xml:space="preserve">DECIDES </w:t>
      </w:r>
      <w:r>
        <w:t>to remain seized of the matter.</w:t>
      </w:r>
    </w:p>
    <w:sectPr w:rsidR="00DD7859">
      <w:pgSz w:w="12240" w:h="16834"/>
      <w:pgMar w:top="2043" w:right="1097" w:bottom="2119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2B5CC1">
      <w:r>
        <w:separator/>
      </w:r>
    </w:p>
  </w:endnote>
  <w:endnote w:type="continuationSeparator" w:id="0">
    <w:p w:rsidR="00000000" w:rsidRDefault="002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859" w:rsidRDefault="002B5CC1">
      <w:r>
        <w:separator/>
      </w:r>
    </w:p>
  </w:footnote>
  <w:footnote w:type="continuationSeparator" w:id="0">
    <w:p w:rsidR="00DD7859" w:rsidRDefault="002B5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C0E25"/>
    <w:multiLevelType w:val="multilevel"/>
    <w:tmpl w:val="8E56E6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472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859"/>
    <w:rsid w:val="002B5CC1"/>
    <w:rsid w:val="00D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2022-10-26T06:30:00Z</dcterms:created>
  <dcterms:modified xsi:type="dcterms:W3CDTF">2022-10-26T06:30:00Z</dcterms:modified>
</cp:coreProperties>
</file>