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C36" w:rsidRDefault="00D97ACB">
      <w:pPr>
        <w:pStyle w:val="BodyText"/>
        <w:spacing w:after="0"/>
        <w:jc w:val="center"/>
      </w:pPr>
      <w:r>
        <w:rPr>
          <w:b/>
          <w:bCs/>
        </w:rPr>
        <w:t>DECISION ON THE ELECTION AND APPOINTMENT OF THE PRESIDENT AND</w:t>
      </w:r>
      <w:r>
        <w:rPr>
          <w:b/>
          <w:bCs/>
        </w:rPr>
        <w:br/>
        <w:t>VICE PRESIDENT OF THE PAN AFRICAN UNIVERSITY (PAU)</w:t>
      </w:r>
    </w:p>
    <w:p w:rsidR="00C03C36" w:rsidRDefault="00D97ACB">
      <w:pPr>
        <w:pStyle w:val="BodyText"/>
        <w:spacing w:after="520"/>
        <w:jc w:val="center"/>
      </w:pPr>
      <w:r>
        <w:rPr>
          <w:b/>
          <w:bCs/>
        </w:rPr>
        <w:t>Doc. EX.CL/1290(XXXIX)</w:t>
      </w:r>
    </w:p>
    <w:p w:rsidR="00C03C36" w:rsidRDefault="00D97ACB">
      <w:pPr>
        <w:pStyle w:val="Heading10"/>
        <w:keepNext/>
        <w:keepLines/>
        <w:spacing w:after="280" w:line="221" w:lineRule="auto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C03C36" w:rsidRDefault="00D97ACB" w:rsidP="00D97ACB">
      <w:pPr>
        <w:pStyle w:val="BodyText"/>
        <w:tabs>
          <w:tab w:val="left" w:pos="726"/>
        </w:tabs>
        <w:ind w:left="700" w:hanging="700"/>
        <w:jc w:val="both"/>
      </w:pPr>
      <w:bookmarkStart w:id="3" w:name="bookmark3"/>
      <w:bookmarkEnd w:id="3"/>
      <w:r>
        <w:t>1.</w:t>
      </w:r>
      <w:r>
        <w:tab/>
      </w:r>
      <w:r>
        <w:rPr>
          <w:b/>
          <w:bCs/>
        </w:rPr>
        <w:t xml:space="preserve">TAKES NOTE </w:t>
      </w:r>
      <w:r>
        <w:t xml:space="preserve">of the Report of the Commission on the Election and Appointment of the </w:t>
      </w:r>
      <w:r>
        <w:t>President and Vice President of the Pan African University (PAU) Council;</w:t>
      </w:r>
    </w:p>
    <w:p w:rsidR="00C03C36" w:rsidRDefault="00D97ACB" w:rsidP="00D97ACB">
      <w:pPr>
        <w:pStyle w:val="BodyText"/>
        <w:tabs>
          <w:tab w:val="left" w:pos="726"/>
        </w:tabs>
        <w:spacing w:line="221" w:lineRule="auto"/>
        <w:ind w:left="700" w:hanging="700"/>
        <w:jc w:val="both"/>
      </w:pPr>
      <w:bookmarkStart w:id="4" w:name="bookmark4"/>
      <w:bookmarkEnd w:id="4"/>
      <w:r>
        <w:t>2.</w:t>
      </w:r>
      <w:r>
        <w:tab/>
      </w:r>
      <w:r>
        <w:rPr>
          <w:b/>
          <w:bCs/>
        </w:rPr>
        <w:t xml:space="preserve">COMMENDS </w:t>
      </w:r>
      <w:r>
        <w:t>the Bureau of the STC-EST and the Commission for the selection process of candidates;</w:t>
      </w:r>
    </w:p>
    <w:p w:rsidR="00C03C36" w:rsidRDefault="00D97ACB" w:rsidP="00D97ACB">
      <w:pPr>
        <w:pStyle w:val="BodyText"/>
        <w:tabs>
          <w:tab w:val="left" w:pos="726"/>
        </w:tabs>
        <w:spacing w:after="520" w:line="221" w:lineRule="auto"/>
        <w:ind w:left="700" w:hanging="700"/>
        <w:jc w:val="both"/>
      </w:pPr>
      <w:bookmarkStart w:id="5" w:name="bookmark5"/>
      <w:bookmarkEnd w:id="5"/>
      <w:r>
        <w:t>3.</w:t>
      </w:r>
      <w:r>
        <w:tab/>
      </w:r>
      <w:r>
        <w:rPr>
          <w:b/>
          <w:bCs/>
        </w:rPr>
        <w:t xml:space="preserve">ELECTS AND APPOINTS </w:t>
      </w:r>
      <w:r>
        <w:t>the following as President of the PAU Council for a term of three (</w:t>
      </w:r>
      <w:r>
        <w:t>3) years: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403"/>
        <w:gridCol w:w="1258"/>
        <w:gridCol w:w="1440"/>
        <w:gridCol w:w="1450"/>
      </w:tblGrid>
      <w:tr w:rsidR="00C03C3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C36" w:rsidRDefault="00D97ACB">
            <w:pPr>
              <w:pStyle w:val="Other0"/>
              <w:spacing w:after="0"/>
              <w:ind w:firstLine="200"/>
            </w:pPr>
            <w:r>
              <w:rPr>
                <w:b/>
                <w:bCs/>
              </w:rPr>
              <w:t>NO.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C36" w:rsidRDefault="00D97ACB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C36" w:rsidRDefault="00D97ACB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GENDER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C36" w:rsidRDefault="00D97ACB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COUNTRY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C36" w:rsidRDefault="00D97ACB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REGION</w:t>
            </w:r>
          </w:p>
        </w:tc>
      </w:tr>
      <w:tr w:rsidR="00C03C36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C36" w:rsidRDefault="00D97ACB">
            <w:pPr>
              <w:pStyle w:val="Other0"/>
              <w:spacing w:after="0"/>
            </w:pPr>
            <w: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C36" w:rsidRDefault="00D97ACB">
            <w:pPr>
              <w:pStyle w:val="Other0"/>
              <w:spacing w:after="0"/>
            </w:pPr>
            <w:r>
              <w:t xml:space="preserve">Kenneth Kamwi </w:t>
            </w:r>
            <w:r>
              <w:rPr>
                <w:b/>
                <w:bCs/>
              </w:rPr>
              <w:t>MATENGU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C36" w:rsidRDefault="00D97ACB">
            <w:pPr>
              <w:pStyle w:val="Other0"/>
              <w:spacing w:after="0"/>
              <w:jc w:val="center"/>
            </w:pPr>
            <w:r>
              <w:t>Male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C36" w:rsidRDefault="00D97ACB">
            <w:pPr>
              <w:pStyle w:val="Other0"/>
              <w:spacing w:after="0"/>
              <w:jc w:val="center"/>
            </w:pPr>
            <w:r>
              <w:t>Namibia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C36" w:rsidRDefault="00D97ACB">
            <w:pPr>
              <w:pStyle w:val="Other0"/>
              <w:spacing w:after="0"/>
              <w:jc w:val="center"/>
            </w:pPr>
            <w:r>
              <w:t>Southern</w:t>
            </w:r>
          </w:p>
        </w:tc>
      </w:tr>
    </w:tbl>
    <w:p w:rsidR="00C03C36" w:rsidRDefault="00C03C36">
      <w:pPr>
        <w:spacing w:after="279" w:line="1" w:lineRule="exact"/>
      </w:pPr>
    </w:p>
    <w:p w:rsidR="00C03C36" w:rsidRDefault="00D97ACB" w:rsidP="00D97ACB">
      <w:pPr>
        <w:pStyle w:val="BodyText"/>
        <w:tabs>
          <w:tab w:val="left" w:pos="726"/>
        </w:tabs>
        <w:spacing w:line="233" w:lineRule="auto"/>
        <w:ind w:left="700" w:hanging="700"/>
        <w:jc w:val="both"/>
      </w:pPr>
      <w:bookmarkStart w:id="6" w:name="bookmark6"/>
      <w:bookmarkEnd w:id="6"/>
      <w:r>
        <w:t>4.</w:t>
      </w:r>
      <w:r>
        <w:tab/>
      </w:r>
      <w:r>
        <w:rPr>
          <w:b/>
          <w:bCs/>
        </w:rPr>
        <w:t xml:space="preserve">REGRETS </w:t>
      </w:r>
      <w:r>
        <w:t>the lack of female candidates for the positions and the non</w:t>
      </w:r>
      <w:r>
        <w:softHyphen/>
      </w:r>
      <w:r>
        <w:t xml:space="preserve">compliance with the principle of gender parity and </w:t>
      </w:r>
      <w:r>
        <w:rPr>
          <w:b/>
          <w:bCs/>
        </w:rPr>
        <w:t xml:space="preserve">DECIDES </w:t>
      </w:r>
      <w:r>
        <w:t>to postpone the election of the Vice- President of the PAU Council to the 40</w:t>
      </w:r>
      <w:r>
        <w:rPr>
          <w:vertAlign w:val="superscript"/>
        </w:rPr>
        <w:t>th</w:t>
      </w:r>
      <w:r>
        <w:t xml:space="preserve"> Ordinary Session of the Executive Council;</w:t>
      </w:r>
    </w:p>
    <w:p w:rsidR="00C03C36" w:rsidRDefault="00D97ACB" w:rsidP="00D97ACB">
      <w:pPr>
        <w:pStyle w:val="BodyText"/>
        <w:tabs>
          <w:tab w:val="left" w:pos="726"/>
        </w:tabs>
        <w:ind w:left="700" w:hanging="700"/>
        <w:jc w:val="both"/>
      </w:pPr>
      <w:bookmarkStart w:id="7" w:name="bookmark7"/>
      <w:bookmarkEnd w:id="7"/>
      <w:r>
        <w:t>5.</w:t>
      </w:r>
      <w:r>
        <w:tab/>
      </w:r>
      <w:r>
        <w:rPr>
          <w:b/>
          <w:bCs/>
        </w:rPr>
        <w:t xml:space="preserve">REQUESTS </w:t>
      </w:r>
      <w:r>
        <w:t>the Commission and the Bureau of the STC on Education, Science and</w:t>
      </w:r>
      <w:r>
        <w:t xml:space="preserve"> Technology to re-open the submission of </w:t>
      </w:r>
      <w:r>
        <w:rPr>
          <w:b/>
          <w:bCs/>
        </w:rPr>
        <w:t xml:space="preserve">female </w:t>
      </w:r>
      <w:r>
        <w:t>candidates for the position of the Vice- President of the PAU Council from the four (4) remaining AU Regions in accordance with the principle of geographical rotation;</w:t>
      </w:r>
    </w:p>
    <w:p w:rsidR="00C03C36" w:rsidRDefault="00D97ACB" w:rsidP="00D97ACB">
      <w:pPr>
        <w:pStyle w:val="BodyText"/>
        <w:tabs>
          <w:tab w:val="left" w:pos="726"/>
        </w:tabs>
        <w:spacing w:line="233" w:lineRule="auto"/>
        <w:ind w:left="700" w:hanging="700"/>
        <w:jc w:val="both"/>
      </w:pPr>
      <w:bookmarkStart w:id="8" w:name="bookmark8"/>
      <w:bookmarkEnd w:id="8"/>
      <w:r>
        <w:t>6.</w:t>
      </w:r>
      <w:r>
        <w:tab/>
      </w:r>
      <w:r>
        <w:rPr>
          <w:b/>
          <w:bCs/>
        </w:rPr>
        <w:t xml:space="preserve">DECIDES </w:t>
      </w:r>
      <w:r>
        <w:t>to postpone the term of office o</w:t>
      </w:r>
      <w:r>
        <w:t>f the outgoing Vice-Chairperson Ms. Audrey Nthabiseng OGUDE (South Africa) until the 40</w:t>
      </w:r>
      <w:r>
        <w:rPr>
          <w:vertAlign w:val="superscript"/>
        </w:rPr>
        <w:t>th</w:t>
      </w:r>
      <w:r>
        <w:t xml:space="preserve"> Ordinary Session of the Executive Council when the elections for the Vice-President of the PAU Council shall be conducted;</w:t>
      </w:r>
    </w:p>
    <w:p w:rsidR="00C03C36" w:rsidRDefault="00D97ACB" w:rsidP="00D97ACB">
      <w:pPr>
        <w:pStyle w:val="BodyText"/>
        <w:tabs>
          <w:tab w:val="left" w:pos="726"/>
        </w:tabs>
        <w:ind w:left="700" w:hanging="700"/>
        <w:jc w:val="both"/>
      </w:pPr>
      <w:bookmarkStart w:id="9" w:name="bookmark9"/>
      <w:bookmarkEnd w:id="9"/>
      <w:r>
        <w:t>7.</w:t>
      </w:r>
      <w:r>
        <w:tab/>
      </w:r>
      <w:r>
        <w:rPr>
          <w:b/>
          <w:bCs/>
        </w:rPr>
        <w:t xml:space="preserve">INVITES </w:t>
      </w:r>
      <w:r>
        <w:t>the PAU Council to propose an amend</w:t>
      </w:r>
      <w:r>
        <w:t>ment of the Revised Statute of the PAU in order to take into consideration the principles of gender equality and geographical rotation in the presidency and vice-presidency of the PAU Council.</w:t>
      </w:r>
    </w:p>
    <w:p w:rsidR="00C03C36" w:rsidRDefault="00D97ACB" w:rsidP="00D97ACB">
      <w:pPr>
        <w:pStyle w:val="BodyText"/>
        <w:tabs>
          <w:tab w:val="left" w:pos="726"/>
        </w:tabs>
        <w:spacing w:line="228" w:lineRule="auto"/>
        <w:ind w:left="700" w:hanging="700"/>
        <w:jc w:val="both"/>
      </w:pPr>
      <w:bookmarkStart w:id="10" w:name="bookmark10"/>
      <w:bookmarkEnd w:id="10"/>
      <w:r>
        <w:t>8.</w:t>
      </w:r>
      <w:r>
        <w:tab/>
      </w:r>
      <w:r>
        <w:rPr>
          <w:b/>
          <w:bCs/>
        </w:rPr>
        <w:t xml:space="preserve">REQUESTS </w:t>
      </w:r>
      <w:r>
        <w:t>the Commission to draft modalities for the election of</w:t>
      </w:r>
      <w:r>
        <w:t xml:space="preserve"> the President and the Vice-President of the PAU Council for consideration by the Executive Council, through the relevant STCs.</w:t>
      </w:r>
    </w:p>
    <w:sectPr w:rsidR="00C03C36">
      <w:pgSz w:w="12240" w:h="16834"/>
      <w:pgMar w:top="1931" w:right="508" w:bottom="2432" w:left="13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97ACB">
      <w:r>
        <w:separator/>
      </w:r>
    </w:p>
  </w:endnote>
  <w:endnote w:type="continuationSeparator" w:id="0">
    <w:p w:rsidR="00000000" w:rsidRDefault="00D9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C36" w:rsidRDefault="00D97ACB">
      <w:r>
        <w:separator/>
      </w:r>
    </w:p>
  </w:footnote>
  <w:footnote w:type="continuationSeparator" w:id="0">
    <w:p w:rsidR="00C03C36" w:rsidRDefault="00D97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935CD"/>
    <w:multiLevelType w:val="multilevel"/>
    <w:tmpl w:val="6930F3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547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36"/>
    <w:rsid w:val="00C03C36"/>
    <w:rsid w:val="00D9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2022-10-26T06:29:00Z</dcterms:created>
  <dcterms:modified xsi:type="dcterms:W3CDTF">2022-10-26T06:29:00Z</dcterms:modified>
</cp:coreProperties>
</file>