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717" w:rsidRDefault="00FB15C7">
      <w:pPr>
        <w:pStyle w:val="Heading10"/>
        <w:keepNext/>
        <w:keepLines/>
        <w:spacing w:after="280"/>
        <w:jc w:val="center"/>
      </w:pPr>
      <w:bookmarkStart w:id="0" w:name="bookmark0"/>
      <w:bookmarkStart w:id="1" w:name="bookmark1"/>
      <w:bookmarkStart w:id="2" w:name="bookmark2"/>
      <w:r>
        <w:t>DECISION ON THE PROGRESS REPORT ON THE SITUATION IN THE PAN-</w:t>
      </w:r>
      <w:r>
        <w:br/>
        <w:t>AFRICAN PARLIAMENT (PAP)</w:t>
      </w:r>
      <w:bookmarkEnd w:id="0"/>
      <w:bookmarkEnd w:id="1"/>
      <w:bookmarkEnd w:id="2"/>
    </w:p>
    <w:p w:rsidR="00794717" w:rsidRDefault="00FB15C7">
      <w:pPr>
        <w:pStyle w:val="Heading10"/>
        <w:keepNext/>
        <w:keepLines/>
        <w:spacing w:after="280"/>
        <w:ind w:firstLine="680"/>
        <w:jc w:val="both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794717" w:rsidRDefault="00FB15C7" w:rsidP="00FB15C7">
      <w:pPr>
        <w:pStyle w:val="BodyText"/>
        <w:tabs>
          <w:tab w:val="left" w:pos="1401"/>
        </w:tabs>
        <w:spacing w:after="320"/>
        <w:ind w:left="140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update provided by the Commission on the situation in the PAP;</w:t>
      </w:r>
    </w:p>
    <w:p w:rsidR="00794717" w:rsidRDefault="00FB15C7" w:rsidP="00FB15C7">
      <w:pPr>
        <w:pStyle w:val="BodyText"/>
        <w:tabs>
          <w:tab w:val="left" w:pos="1401"/>
        </w:tabs>
        <w:spacing w:after="320"/>
        <w:ind w:left="140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Decision EX.CL/Dec.1128(XXXIX) on the Report on the </w:t>
      </w:r>
      <w:r>
        <w:t>Incident in the PAP;</w:t>
      </w:r>
    </w:p>
    <w:p w:rsidR="00794717" w:rsidRDefault="00FB15C7" w:rsidP="00FB15C7">
      <w:pPr>
        <w:pStyle w:val="BodyText"/>
        <w:tabs>
          <w:tab w:val="left" w:pos="1401"/>
        </w:tabs>
        <w:spacing w:after="320"/>
        <w:ind w:left="1400" w:hanging="72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the Commission to arrange the holding of PAP’ elections by the end of April 2022;</w:t>
      </w:r>
    </w:p>
    <w:p w:rsidR="00794717" w:rsidRDefault="00FB15C7" w:rsidP="00FB15C7">
      <w:pPr>
        <w:pStyle w:val="BodyText"/>
        <w:tabs>
          <w:tab w:val="left" w:pos="1401"/>
        </w:tabs>
        <w:spacing w:after="300" w:line="259" w:lineRule="auto"/>
        <w:ind w:left="1400" w:hanging="72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DIRECTS </w:t>
      </w:r>
      <w:r>
        <w:t>the Commission to report back to the next Ordinary Session of the Executive Council;</w:t>
      </w:r>
    </w:p>
    <w:sectPr w:rsidR="00794717">
      <w:pgSz w:w="12240" w:h="16834"/>
      <w:pgMar w:top="2114" w:right="1370" w:bottom="2114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B15C7">
      <w:r>
        <w:separator/>
      </w:r>
    </w:p>
  </w:endnote>
  <w:endnote w:type="continuationSeparator" w:id="0">
    <w:p w:rsidR="00000000" w:rsidRDefault="00FB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717" w:rsidRDefault="00FB15C7">
      <w:r>
        <w:separator/>
      </w:r>
    </w:p>
  </w:footnote>
  <w:footnote w:type="continuationSeparator" w:id="0">
    <w:p w:rsidR="00794717" w:rsidRDefault="00FB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B3F"/>
    <w:multiLevelType w:val="multilevel"/>
    <w:tmpl w:val="2C96D7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164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17"/>
    <w:rsid w:val="00794717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