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2D87" w:rsidRDefault="0051366B">
      <w:pPr>
        <w:pStyle w:val="BodyText"/>
        <w:spacing w:before="260" w:line="276" w:lineRule="auto"/>
        <w:jc w:val="center"/>
      </w:pPr>
      <w:r>
        <w:rPr>
          <w:b/>
          <w:bCs/>
        </w:rPr>
        <w:t>DECISION ON THE AFRICAN UNION ON THE REVIEW OF THE THEME OF THE</w:t>
      </w:r>
      <w:r>
        <w:rPr>
          <w:b/>
          <w:bCs/>
        </w:rPr>
        <w:br/>
        <w:t>YEAR FOR 2022 “STRENGTHENING RESILIENCE IN NUTRITION AND FOOD</w:t>
      </w:r>
      <w:r>
        <w:rPr>
          <w:b/>
          <w:bCs/>
        </w:rPr>
        <w:br/>
        <w:t>SECURITY ON THE AFRICAN CONTINENT: STRENGTHENING AGRO-FOOD</w:t>
      </w:r>
      <w:r>
        <w:rPr>
          <w:b/>
          <w:bCs/>
        </w:rPr>
        <w:br/>
        <w:t>SYSTEMS, HEALTH AND SOCIAL PROTECTION SYSTEMS FOR THE</w:t>
      </w:r>
      <w:r>
        <w:rPr>
          <w:b/>
          <w:bCs/>
        </w:rPr>
        <w:br/>
      </w:r>
      <w:r>
        <w:rPr>
          <w:b/>
          <w:bCs/>
        </w:rPr>
        <w:t>ACCELERATION OF HUMAN, SOCIAL AND ECONOMIC CAPITAL</w:t>
      </w:r>
      <w:r>
        <w:rPr>
          <w:b/>
          <w:bCs/>
        </w:rPr>
        <w:br/>
        <w:t>DEVELOPMENT”;</w:t>
      </w:r>
    </w:p>
    <w:p w:rsidR="00C92D87" w:rsidRDefault="0051366B">
      <w:pPr>
        <w:pStyle w:val="Heading10"/>
        <w:keepNext/>
        <w:keepLines/>
        <w:spacing w:after="320"/>
        <w:ind w:firstLine="500"/>
      </w:pPr>
      <w:bookmarkStart w:id="0" w:name="bookmark0"/>
      <w:bookmarkStart w:id="1" w:name="bookmark1"/>
      <w:bookmarkStart w:id="2" w:name="bookmark2"/>
      <w:r>
        <w:t>The Executive Council,</w:t>
      </w:r>
      <w:bookmarkEnd w:id="0"/>
      <w:bookmarkEnd w:id="1"/>
      <w:bookmarkEnd w:id="2"/>
    </w:p>
    <w:p w:rsidR="00C92D87" w:rsidRDefault="0051366B" w:rsidP="0051366B">
      <w:pPr>
        <w:pStyle w:val="BodyText"/>
        <w:tabs>
          <w:tab w:val="left" w:pos="1224"/>
        </w:tabs>
        <w:ind w:left="1220" w:hanging="720"/>
        <w:jc w:val="both"/>
      </w:pPr>
      <w:bookmarkStart w:id="3" w:name="bookmark3"/>
      <w:bookmarkEnd w:id="3"/>
      <w:r>
        <w:t>1.</w:t>
      </w:r>
      <w:r>
        <w:tab/>
      </w:r>
      <w:r>
        <w:rPr>
          <w:b/>
          <w:bCs/>
        </w:rPr>
        <w:t xml:space="preserve">RECALLS </w:t>
      </w:r>
      <w:r>
        <w:t>the decision of the 39</w:t>
      </w:r>
      <w:r>
        <w:rPr>
          <w:vertAlign w:val="superscript"/>
        </w:rPr>
        <w:t>th</w:t>
      </w:r>
      <w:r>
        <w:t xml:space="preserve"> ordinary Session of the Executive Council </w:t>
      </w:r>
      <w:r>
        <w:rPr>
          <w:b/>
          <w:bCs/>
        </w:rPr>
        <w:t xml:space="preserve">(EX.CL/Dec.1132 (XXXIX) </w:t>
      </w:r>
      <w:r>
        <w:t>in October 2021 which adopted the theme of the year 2022 “Building Re</w:t>
      </w:r>
      <w:r>
        <w:t>silience in Nutrition and Food Security on the African Continent: Strengthen agriculture, Accelerate the Human Capital, Social and Economic Development”;</w:t>
      </w:r>
    </w:p>
    <w:p w:rsidR="00C92D87" w:rsidRDefault="0051366B" w:rsidP="0051366B">
      <w:pPr>
        <w:pStyle w:val="BodyText"/>
        <w:tabs>
          <w:tab w:val="left" w:pos="1224"/>
        </w:tabs>
        <w:ind w:left="1220" w:hanging="720"/>
        <w:jc w:val="both"/>
      </w:pPr>
      <w:bookmarkStart w:id="4" w:name="bookmark4"/>
      <w:bookmarkEnd w:id="4"/>
      <w:r>
        <w:t>2.</w:t>
      </w:r>
      <w:r>
        <w:tab/>
      </w:r>
      <w:r>
        <w:rPr>
          <w:b/>
          <w:bCs/>
        </w:rPr>
        <w:t xml:space="preserve">WELCOMES </w:t>
      </w:r>
      <w:r>
        <w:t xml:space="preserve">the proposal by His Excellency Alassane Ouattara, President of Republic of Cote d’Ivoire, to </w:t>
      </w:r>
      <w:r>
        <w:t xml:space="preserve">include nutrition as the main theme of the African Union for 2022; and submitted by the Republic of Cote d'Ivoire for consideration by the assembly </w:t>
      </w:r>
      <w:r>
        <w:rPr>
          <w:b/>
          <w:bCs/>
        </w:rPr>
        <w:t>(EX.CL/1266(XXXVIII).</w:t>
      </w:r>
    </w:p>
    <w:p w:rsidR="00C92D87" w:rsidRDefault="0051366B" w:rsidP="0051366B">
      <w:pPr>
        <w:pStyle w:val="BodyText"/>
        <w:tabs>
          <w:tab w:val="left" w:pos="1224"/>
        </w:tabs>
        <w:ind w:left="1220" w:hanging="720"/>
        <w:jc w:val="both"/>
      </w:pPr>
      <w:bookmarkStart w:id="5" w:name="bookmark5"/>
      <w:bookmarkEnd w:id="5"/>
      <w:r>
        <w:t>3.</w:t>
      </w:r>
      <w:r>
        <w:tab/>
      </w:r>
      <w:r>
        <w:rPr>
          <w:b/>
          <w:bCs/>
        </w:rPr>
        <w:t xml:space="preserve">TAKES NOTE </w:t>
      </w:r>
      <w:r>
        <w:t>of the consultations held between the Republic of Cote d’Ivoire and the Com</w:t>
      </w:r>
      <w:r>
        <w:t>mission on the re-wording of the theme of the year for 2022; upon the request of the Republic of Cote d’Ivoire</w:t>
      </w:r>
    </w:p>
    <w:p w:rsidR="00C92D87" w:rsidRDefault="0051366B" w:rsidP="0051366B">
      <w:pPr>
        <w:pStyle w:val="BodyText"/>
        <w:tabs>
          <w:tab w:val="left" w:pos="1224"/>
        </w:tabs>
        <w:ind w:left="1220" w:hanging="720"/>
        <w:jc w:val="both"/>
      </w:pPr>
      <w:bookmarkStart w:id="6" w:name="bookmark6"/>
      <w:bookmarkEnd w:id="6"/>
      <w:r>
        <w:t>4.</w:t>
      </w:r>
      <w:r>
        <w:tab/>
      </w:r>
      <w:r>
        <w:rPr>
          <w:b/>
          <w:bCs/>
        </w:rPr>
        <w:t xml:space="preserve">FURTHER TAKES NOTE </w:t>
      </w:r>
      <w:r>
        <w:t>of the proposed wording of the theme of the year for 2022 as agreed to between the Republic of Cote d’Ivoire and the Commissio</w:t>
      </w:r>
      <w:r>
        <w:t>n.</w:t>
      </w:r>
    </w:p>
    <w:p w:rsidR="00C92D87" w:rsidRDefault="0051366B" w:rsidP="0051366B">
      <w:pPr>
        <w:pStyle w:val="BodyText"/>
        <w:tabs>
          <w:tab w:val="left" w:pos="1224"/>
        </w:tabs>
        <w:ind w:left="1220" w:hanging="720"/>
        <w:jc w:val="both"/>
      </w:pPr>
      <w:bookmarkStart w:id="7" w:name="bookmark7"/>
      <w:bookmarkEnd w:id="7"/>
      <w:r>
        <w:t>5.</w:t>
      </w:r>
      <w:r>
        <w:tab/>
      </w:r>
      <w:r>
        <w:rPr>
          <w:b/>
          <w:bCs/>
        </w:rPr>
        <w:t xml:space="preserve">ENDORSES </w:t>
      </w:r>
      <w:r>
        <w:t>the theme of the year for 2022 “Strengthening Resilience in Nutrition and Food Security on The African Continent: Strengthening Agro-Food Systems, Health and Social Protection Systems for the Acceleration of Human, Social and Economic Capital D</w:t>
      </w:r>
      <w:r>
        <w:t>evelopment”;</w:t>
      </w:r>
    </w:p>
    <w:p w:rsidR="00C92D87" w:rsidRDefault="0051366B" w:rsidP="0051366B">
      <w:pPr>
        <w:pStyle w:val="BodyText"/>
        <w:tabs>
          <w:tab w:val="left" w:pos="1224"/>
        </w:tabs>
        <w:ind w:left="1220" w:hanging="720"/>
        <w:jc w:val="both"/>
      </w:pPr>
      <w:bookmarkStart w:id="8" w:name="bookmark8"/>
      <w:bookmarkEnd w:id="8"/>
      <w:r>
        <w:t>6.</w:t>
      </w:r>
      <w:r>
        <w:tab/>
      </w:r>
      <w:r>
        <w:t>DIRECTS the Commission to prepare a roadmap for the implementation of the theme of the year for 2022 and REQUESTS that for future themes of the year, the Commission shall ensure that the roadmap is adopted together with a requisite budget in o</w:t>
      </w:r>
      <w:r>
        <w:t>rder to facilitate full implementation.</w:t>
      </w:r>
    </w:p>
    <w:sectPr w:rsidR="00C92D87">
      <w:pgSz w:w="12240" w:h="16834"/>
      <w:pgMar w:top="1916" w:right="1276" w:bottom="2179" w:left="9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1366B">
      <w:r>
        <w:separator/>
      </w:r>
    </w:p>
  </w:endnote>
  <w:endnote w:type="continuationSeparator" w:id="0">
    <w:p w:rsidR="00000000" w:rsidRDefault="0051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2D87" w:rsidRDefault="0051366B">
      <w:r>
        <w:separator/>
      </w:r>
    </w:p>
  </w:footnote>
  <w:footnote w:type="continuationSeparator" w:id="0">
    <w:p w:rsidR="00C92D87" w:rsidRDefault="0051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17A4"/>
    <w:multiLevelType w:val="multilevel"/>
    <w:tmpl w:val="309E8E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580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87"/>
    <w:rsid w:val="0051366B"/>
    <w:rsid w:val="00C9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