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282"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340"/>
        <w:gridCol w:w="1687"/>
        <w:gridCol w:w="4053"/>
      </w:tblGrid>
      <w:tr w:rsidR="00DA74B8" w:rsidRPr="00DA74B8" w14:paraId="73645799" w14:textId="77777777" w:rsidTr="00604D9F">
        <w:trPr>
          <w:cantSplit/>
          <w:trHeight w:val="570"/>
        </w:trPr>
        <w:tc>
          <w:tcPr>
            <w:tcW w:w="4340" w:type="dxa"/>
            <w:tcBorders>
              <w:top w:val="single" w:sz="4" w:space="0" w:color="auto"/>
              <w:left w:val="single" w:sz="4" w:space="0" w:color="auto"/>
              <w:bottom w:val="single" w:sz="4" w:space="0" w:color="auto"/>
              <w:right w:val="single" w:sz="4" w:space="0" w:color="auto"/>
            </w:tcBorders>
          </w:tcPr>
          <w:p w14:paraId="2D528F73" w14:textId="77777777" w:rsidR="00A92D3D" w:rsidRPr="00DA74B8" w:rsidRDefault="00A92D3D" w:rsidP="00F572EF"/>
          <w:p w14:paraId="5355FF8D" w14:textId="77777777" w:rsidR="00A92D3D" w:rsidRPr="00DA74B8" w:rsidRDefault="00A92D3D" w:rsidP="00F572EF">
            <w:r w:rsidRPr="00DA74B8">
              <w:t>AFRICAN UNION</w:t>
            </w:r>
          </w:p>
        </w:tc>
        <w:tc>
          <w:tcPr>
            <w:tcW w:w="1687" w:type="dxa"/>
            <w:vMerge w:val="restart"/>
            <w:tcBorders>
              <w:top w:val="single" w:sz="4" w:space="0" w:color="auto"/>
              <w:left w:val="single" w:sz="4" w:space="0" w:color="auto"/>
              <w:bottom w:val="single" w:sz="4" w:space="0" w:color="auto"/>
              <w:right w:val="single" w:sz="4" w:space="0" w:color="auto"/>
            </w:tcBorders>
          </w:tcPr>
          <w:p w14:paraId="253996B8" w14:textId="77777777" w:rsidR="00A92D3D" w:rsidRPr="00DA74B8" w:rsidRDefault="00A92D3D" w:rsidP="00F572EF">
            <w:pPr>
              <w:rPr>
                <w:lang w:eastAsia="fr-FR"/>
              </w:rPr>
            </w:pPr>
          </w:p>
          <w:p w14:paraId="2D57EA29" w14:textId="77777777" w:rsidR="00A92D3D" w:rsidRPr="00DA74B8" w:rsidRDefault="00A92D3D" w:rsidP="00F572EF">
            <w:r w:rsidRPr="00DA74B8">
              <w:rPr>
                <w:noProof/>
                <w:lang w:eastAsia="fr-FR"/>
              </w:rPr>
              <w:drawing>
                <wp:inline distT="0" distB="0" distL="0" distR="0" wp14:anchorId="7267D22B" wp14:editId="13F6BF7F">
                  <wp:extent cx="933450" cy="914400"/>
                  <wp:effectExtent l="0" t="0" r="0" b="0"/>
                  <wp:docPr id="1" name="Image 1" descr="AU Cou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 Cour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14400"/>
                          </a:xfrm>
                          <a:prstGeom prst="rect">
                            <a:avLst/>
                          </a:prstGeom>
                          <a:noFill/>
                          <a:ln>
                            <a:noFill/>
                          </a:ln>
                        </pic:spPr>
                      </pic:pic>
                    </a:graphicData>
                  </a:graphic>
                </wp:inline>
              </w:drawing>
            </w:r>
          </w:p>
        </w:tc>
        <w:tc>
          <w:tcPr>
            <w:tcW w:w="4053" w:type="dxa"/>
            <w:tcBorders>
              <w:top w:val="single" w:sz="4" w:space="0" w:color="auto"/>
              <w:left w:val="single" w:sz="4" w:space="0" w:color="auto"/>
              <w:bottom w:val="single" w:sz="4" w:space="0" w:color="auto"/>
              <w:right w:val="single" w:sz="4" w:space="0" w:color="auto"/>
            </w:tcBorders>
          </w:tcPr>
          <w:p w14:paraId="20BEEE27" w14:textId="77777777" w:rsidR="00A92D3D" w:rsidRPr="00DA74B8" w:rsidRDefault="00A92D3D" w:rsidP="00F572EF"/>
          <w:p w14:paraId="57C31E0A" w14:textId="77777777" w:rsidR="00A92D3D" w:rsidRPr="00DA74B8" w:rsidRDefault="00A92D3D" w:rsidP="00F572EF">
            <w:r w:rsidRPr="00DA74B8">
              <w:t>UNION AFRICAINE</w:t>
            </w:r>
          </w:p>
        </w:tc>
      </w:tr>
      <w:tr w:rsidR="00DA74B8" w:rsidRPr="00DA74B8" w14:paraId="2BEC25CA" w14:textId="77777777" w:rsidTr="00604D9F">
        <w:trPr>
          <w:cantSplit/>
          <w:trHeight w:val="1322"/>
        </w:trPr>
        <w:tc>
          <w:tcPr>
            <w:tcW w:w="4340" w:type="dxa"/>
            <w:tcBorders>
              <w:top w:val="single" w:sz="4" w:space="0" w:color="auto"/>
              <w:left w:val="single" w:sz="4" w:space="0" w:color="auto"/>
              <w:bottom w:val="single" w:sz="4" w:space="0" w:color="auto"/>
              <w:right w:val="single" w:sz="4" w:space="0" w:color="auto"/>
            </w:tcBorders>
            <w:hideMark/>
          </w:tcPr>
          <w:p w14:paraId="6B816CFC" w14:textId="77777777" w:rsidR="00A92D3D" w:rsidRPr="00DA74B8" w:rsidRDefault="00A92D3D" w:rsidP="00F572EF">
            <w:r w:rsidRPr="00DA74B8">
              <w:object w:dxaOrig="1815" w:dyaOrig="615" w14:anchorId="7C1D38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2pt;height:30pt" o:ole="">
                  <v:imagedata r:id="rId9" o:title=""/>
                </v:shape>
                <o:OLEObject Type="Embed" ProgID="PBrush" ShapeID="_x0000_i1025" DrawAspect="Content" ObjectID="_1812212020" r:id="rId10"/>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3EE8AB" w14:textId="77777777" w:rsidR="00A92D3D" w:rsidRPr="00DA74B8" w:rsidRDefault="00A92D3D" w:rsidP="00F572EF">
            <w:pPr>
              <w:rPr>
                <w:lang w:eastAsia="fr-FR"/>
              </w:rPr>
            </w:pPr>
          </w:p>
        </w:tc>
        <w:tc>
          <w:tcPr>
            <w:tcW w:w="4053" w:type="dxa"/>
            <w:tcBorders>
              <w:top w:val="single" w:sz="4" w:space="0" w:color="auto"/>
              <w:left w:val="single" w:sz="4" w:space="0" w:color="auto"/>
              <w:bottom w:val="single" w:sz="4" w:space="0" w:color="auto"/>
              <w:right w:val="single" w:sz="4" w:space="0" w:color="auto"/>
            </w:tcBorders>
          </w:tcPr>
          <w:p w14:paraId="0B70E255" w14:textId="77777777" w:rsidR="00A92D3D" w:rsidRPr="00DA74B8" w:rsidRDefault="00A92D3D" w:rsidP="00F572EF">
            <w:pPr>
              <w:rPr>
                <w:lang w:eastAsia="fr-FR"/>
              </w:rPr>
            </w:pPr>
          </w:p>
          <w:p w14:paraId="04A7942D" w14:textId="77777777" w:rsidR="00A92D3D" w:rsidRPr="00DA74B8" w:rsidRDefault="00A92D3D" w:rsidP="00F572EF">
            <w:r w:rsidRPr="00DA74B8">
              <w:t>UNIÃO AFRICANA</w:t>
            </w:r>
          </w:p>
        </w:tc>
      </w:tr>
      <w:tr w:rsidR="00DA74B8" w:rsidRPr="00DA74B8" w14:paraId="67401BFE" w14:textId="77777777" w:rsidTr="00604D9F">
        <w:trPr>
          <w:cantSplit/>
          <w:trHeight w:val="1193"/>
        </w:trPr>
        <w:tc>
          <w:tcPr>
            <w:tcW w:w="10080" w:type="dxa"/>
            <w:gridSpan w:val="3"/>
            <w:tcBorders>
              <w:top w:val="single" w:sz="4" w:space="0" w:color="auto"/>
              <w:left w:val="single" w:sz="4" w:space="0" w:color="auto"/>
              <w:bottom w:val="single" w:sz="4" w:space="0" w:color="auto"/>
              <w:right w:val="single" w:sz="4" w:space="0" w:color="auto"/>
            </w:tcBorders>
            <w:vAlign w:val="center"/>
            <w:hideMark/>
          </w:tcPr>
          <w:p w14:paraId="1D728D01" w14:textId="77777777" w:rsidR="00A92D3D" w:rsidRPr="00DA74B8" w:rsidRDefault="00A92D3D" w:rsidP="00F572EF">
            <w:pPr>
              <w:rPr>
                <w:lang w:val="en-US"/>
              </w:rPr>
            </w:pPr>
            <w:r w:rsidRPr="00DA74B8">
              <w:rPr>
                <w:lang w:val="en-US"/>
              </w:rPr>
              <w:t>AFRICAN COURT ON HUMAN AND PEOPLES’ RIGHTS</w:t>
            </w:r>
          </w:p>
          <w:p w14:paraId="3AF51554" w14:textId="5DFA81E3" w:rsidR="00281835" w:rsidRPr="00DA74B8" w:rsidRDefault="00A92D3D" w:rsidP="00F572EF">
            <w:pPr>
              <w:rPr>
                <w:rtl/>
              </w:rPr>
            </w:pPr>
            <w:r w:rsidRPr="00DA74B8">
              <w:t>COUR AFRICAINE DES DROITS DE L’HOMME ET DES PEUPLES</w:t>
            </w:r>
          </w:p>
        </w:tc>
      </w:tr>
    </w:tbl>
    <w:p w14:paraId="217ECF5E" w14:textId="77777777" w:rsidR="00A92D3D" w:rsidRPr="00DA74B8" w:rsidRDefault="00A92D3D" w:rsidP="00F572EF">
      <w:pPr>
        <w:rPr>
          <w:sz w:val="28"/>
          <w:szCs w:val="28"/>
        </w:rPr>
      </w:pPr>
    </w:p>
    <w:p w14:paraId="18E618CD" w14:textId="77777777" w:rsidR="00281835" w:rsidRPr="00DA74B8" w:rsidRDefault="00281835" w:rsidP="00F572EF">
      <w:pPr>
        <w:rPr>
          <w:sz w:val="28"/>
          <w:szCs w:val="28"/>
        </w:rPr>
      </w:pPr>
    </w:p>
    <w:p w14:paraId="4E52272B" w14:textId="77777777" w:rsidR="00281835" w:rsidRPr="00DA74B8" w:rsidRDefault="00281835" w:rsidP="00F572EF">
      <w:pPr>
        <w:rPr>
          <w:sz w:val="28"/>
          <w:szCs w:val="28"/>
        </w:rPr>
      </w:pPr>
    </w:p>
    <w:p w14:paraId="40B58D63" w14:textId="77777777" w:rsidR="00A92D3D" w:rsidRPr="00DA74B8" w:rsidRDefault="00940838" w:rsidP="00F572EF">
      <w:pPr>
        <w:rPr>
          <w:sz w:val="28"/>
          <w:szCs w:val="28"/>
        </w:rPr>
      </w:pPr>
      <w:r w:rsidRPr="00DA74B8">
        <w:rPr>
          <w:sz w:val="28"/>
          <w:szCs w:val="28"/>
        </w:rPr>
        <w:t xml:space="preserve">AFFAIRE </w:t>
      </w:r>
    </w:p>
    <w:p w14:paraId="0FFDF6F8" w14:textId="77777777" w:rsidR="00A92D3D" w:rsidRPr="00DA74B8" w:rsidRDefault="00A92D3D" w:rsidP="00F572EF">
      <w:pPr>
        <w:rPr>
          <w:sz w:val="28"/>
          <w:szCs w:val="28"/>
        </w:rPr>
      </w:pPr>
    </w:p>
    <w:p w14:paraId="1CF84011" w14:textId="77777777" w:rsidR="00A92D3D" w:rsidRPr="00DA74B8" w:rsidRDefault="00A92D3D" w:rsidP="00F572EF">
      <w:pPr>
        <w:rPr>
          <w:sz w:val="28"/>
          <w:szCs w:val="28"/>
        </w:rPr>
      </w:pPr>
    </w:p>
    <w:p w14:paraId="7ABE99F3" w14:textId="39E70752" w:rsidR="00A92D3D" w:rsidRPr="00DA74B8" w:rsidRDefault="008C722D" w:rsidP="00F572EF">
      <w:pPr>
        <w:rPr>
          <w:sz w:val="28"/>
          <w:szCs w:val="28"/>
        </w:rPr>
      </w:pPr>
      <w:r>
        <w:rPr>
          <w:sz w:val="28"/>
          <w:szCs w:val="28"/>
        </w:rPr>
        <w:t>LADISLAUS CHALULA</w:t>
      </w:r>
    </w:p>
    <w:p w14:paraId="7D24EDF1" w14:textId="77777777" w:rsidR="00A92D3D" w:rsidRPr="00DA74B8" w:rsidRDefault="00A92D3D" w:rsidP="00F572EF">
      <w:pPr>
        <w:rPr>
          <w:sz w:val="28"/>
          <w:szCs w:val="28"/>
        </w:rPr>
      </w:pPr>
    </w:p>
    <w:p w14:paraId="0CC941B2" w14:textId="77777777" w:rsidR="00A92D3D" w:rsidRPr="00DA74B8" w:rsidRDefault="00A92D3D" w:rsidP="00F572EF">
      <w:pPr>
        <w:rPr>
          <w:sz w:val="28"/>
          <w:szCs w:val="28"/>
        </w:rPr>
      </w:pPr>
      <w:r w:rsidRPr="00DA74B8">
        <w:rPr>
          <w:sz w:val="28"/>
          <w:szCs w:val="28"/>
        </w:rPr>
        <w:t xml:space="preserve"> c.</w:t>
      </w:r>
    </w:p>
    <w:p w14:paraId="1FEA08FB" w14:textId="77777777" w:rsidR="00A92D3D" w:rsidRPr="00DA74B8" w:rsidRDefault="00A92D3D" w:rsidP="00F572EF">
      <w:pPr>
        <w:rPr>
          <w:sz w:val="28"/>
          <w:szCs w:val="28"/>
        </w:rPr>
      </w:pPr>
    </w:p>
    <w:p w14:paraId="70674B50" w14:textId="77777777" w:rsidR="00A92D3D" w:rsidRPr="00DA74B8" w:rsidRDefault="00A92D3D" w:rsidP="00F572EF">
      <w:pPr>
        <w:rPr>
          <w:sz w:val="28"/>
          <w:szCs w:val="28"/>
        </w:rPr>
      </w:pPr>
      <w:r w:rsidRPr="00DA74B8">
        <w:rPr>
          <w:sz w:val="28"/>
          <w:szCs w:val="28"/>
        </w:rPr>
        <w:t xml:space="preserve">RÉPUBLIQUE-UNIE </w:t>
      </w:r>
      <w:r w:rsidR="00940838" w:rsidRPr="00DA74B8">
        <w:rPr>
          <w:sz w:val="28"/>
          <w:szCs w:val="28"/>
        </w:rPr>
        <w:t>DE TANZANIE</w:t>
      </w:r>
    </w:p>
    <w:p w14:paraId="45C13CDD" w14:textId="77777777" w:rsidR="00A92D3D" w:rsidRPr="00DA74B8" w:rsidRDefault="00A92D3D" w:rsidP="00F572EF">
      <w:pPr>
        <w:rPr>
          <w:sz w:val="28"/>
          <w:szCs w:val="28"/>
        </w:rPr>
      </w:pPr>
    </w:p>
    <w:p w14:paraId="2148CD6B" w14:textId="77777777" w:rsidR="00A92D3D" w:rsidRPr="00DA74B8" w:rsidRDefault="00A92D3D" w:rsidP="00F572EF">
      <w:pPr>
        <w:rPr>
          <w:sz w:val="28"/>
          <w:szCs w:val="28"/>
        </w:rPr>
      </w:pPr>
    </w:p>
    <w:p w14:paraId="00FD4144" w14:textId="6D0573CC" w:rsidR="00A92D3D" w:rsidRPr="00DA74B8" w:rsidRDefault="00814A7F" w:rsidP="00F572EF">
      <w:pPr>
        <w:rPr>
          <w:sz w:val="28"/>
          <w:szCs w:val="28"/>
        </w:rPr>
      </w:pPr>
      <w:r w:rsidRPr="00DA74B8">
        <w:rPr>
          <w:sz w:val="28"/>
          <w:szCs w:val="28"/>
        </w:rPr>
        <w:t>REQUÊTE</w:t>
      </w:r>
      <w:r w:rsidR="00AF7B19" w:rsidRPr="00DA74B8">
        <w:rPr>
          <w:sz w:val="28"/>
          <w:szCs w:val="28"/>
        </w:rPr>
        <w:t xml:space="preserve"> </w:t>
      </w:r>
      <w:r w:rsidRPr="00DA74B8">
        <w:rPr>
          <w:sz w:val="28"/>
          <w:szCs w:val="28"/>
        </w:rPr>
        <w:t>N</w:t>
      </w:r>
      <w:r w:rsidR="00A92D3D" w:rsidRPr="00DA74B8">
        <w:rPr>
          <w:sz w:val="28"/>
          <w:szCs w:val="28"/>
          <w:vertAlign w:val="superscript"/>
        </w:rPr>
        <w:t>o</w:t>
      </w:r>
      <w:r w:rsidR="00A92D3D" w:rsidRPr="00DA74B8">
        <w:rPr>
          <w:sz w:val="28"/>
          <w:szCs w:val="28"/>
        </w:rPr>
        <w:t xml:space="preserve"> </w:t>
      </w:r>
      <w:r w:rsidR="00EA208D" w:rsidRPr="00DA74B8">
        <w:rPr>
          <w:sz w:val="28"/>
          <w:szCs w:val="28"/>
        </w:rPr>
        <w:t>00</w:t>
      </w:r>
      <w:r w:rsidR="008C722D">
        <w:rPr>
          <w:sz w:val="28"/>
          <w:szCs w:val="28"/>
        </w:rPr>
        <w:t>3</w:t>
      </w:r>
      <w:r w:rsidR="00A92D3D" w:rsidRPr="00DA74B8">
        <w:rPr>
          <w:sz w:val="28"/>
          <w:szCs w:val="28"/>
        </w:rPr>
        <w:t>/</w:t>
      </w:r>
      <w:r w:rsidR="00EA208D" w:rsidRPr="00DA74B8">
        <w:rPr>
          <w:sz w:val="28"/>
          <w:szCs w:val="28"/>
        </w:rPr>
        <w:t>2018</w:t>
      </w:r>
    </w:p>
    <w:p w14:paraId="0EBD7472" w14:textId="77777777" w:rsidR="00A92D3D" w:rsidRPr="00DA74B8" w:rsidRDefault="00A92D3D" w:rsidP="00F572EF">
      <w:pPr>
        <w:rPr>
          <w:sz w:val="28"/>
          <w:szCs w:val="28"/>
        </w:rPr>
      </w:pPr>
    </w:p>
    <w:p w14:paraId="1528E95F" w14:textId="77777777" w:rsidR="00A92D3D" w:rsidRPr="00DA74B8" w:rsidRDefault="00A92D3D" w:rsidP="00F572EF">
      <w:pPr>
        <w:rPr>
          <w:sz w:val="28"/>
          <w:szCs w:val="28"/>
        </w:rPr>
      </w:pPr>
    </w:p>
    <w:p w14:paraId="5D8DAA14" w14:textId="77777777" w:rsidR="00A92D3D" w:rsidRPr="00DA74B8" w:rsidRDefault="00A92D3D" w:rsidP="00F572EF">
      <w:pPr>
        <w:rPr>
          <w:sz w:val="28"/>
          <w:szCs w:val="28"/>
        </w:rPr>
      </w:pPr>
    </w:p>
    <w:p w14:paraId="1EC2AB2E" w14:textId="3EBA9B57" w:rsidR="003F4339" w:rsidRPr="00DA74B8" w:rsidRDefault="00815868" w:rsidP="00F572EF">
      <w:pPr>
        <w:rPr>
          <w:sz w:val="28"/>
          <w:szCs w:val="28"/>
        </w:rPr>
      </w:pPr>
      <w:r w:rsidRPr="00DA74B8">
        <w:rPr>
          <w:sz w:val="28"/>
          <w:szCs w:val="28"/>
        </w:rPr>
        <w:t>ORDONNANCE PORTANT MESURES PROVISOIRES</w:t>
      </w:r>
    </w:p>
    <w:p w14:paraId="2D2DC0B4" w14:textId="77777777" w:rsidR="006078ED" w:rsidRPr="00DA74B8" w:rsidRDefault="006078ED" w:rsidP="00F572EF">
      <w:pPr>
        <w:rPr>
          <w:sz w:val="28"/>
          <w:szCs w:val="28"/>
        </w:rPr>
      </w:pPr>
    </w:p>
    <w:p w14:paraId="4F468DAF" w14:textId="77777777" w:rsidR="006078ED" w:rsidRPr="00DA74B8" w:rsidRDefault="006078ED" w:rsidP="00F572EF">
      <w:pPr>
        <w:rPr>
          <w:sz w:val="28"/>
          <w:szCs w:val="28"/>
        </w:rPr>
      </w:pPr>
    </w:p>
    <w:p w14:paraId="60B659AD" w14:textId="16FBEDB8" w:rsidR="003F4339" w:rsidRPr="00DA74B8" w:rsidRDefault="005A3B69" w:rsidP="00F572EF">
      <w:pPr>
        <w:sectPr w:rsidR="003F4339" w:rsidRPr="00DA74B8" w:rsidSect="009D0FEB">
          <w:footerReference w:type="default" r:id="rId11"/>
          <w:pgSz w:w="11906" w:h="16838" w:code="9"/>
          <w:pgMar w:top="1440" w:right="1287" w:bottom="1440" w:left="1440" w:header="709" w:footer="709" w:gutter="0"/>
          <w:pgNumType w:fmt="lowerRoman" w:start="1"/>
          <w:cols w:space="708"/>
          <w:titlePg/>
          <w:docGrid w:linePitch="360"/>
        </w:sectPr>
      </w:pPr>
      <w:r>
        <w:rPr>
          <w:sz w:val="28"/>
          <w:szCs w:val="28"/>
        </w:rPr>
        <w:lastRenderedPageBreak/>
        <w:t>17</w:t>
      </w:r>
      <w:r w:rsidR="001436A2">
        <w:rPr>
          <w:sz w:val="28"/>
          <w:szCs w:val="28"/>
        </w:rPr>
        <w:t xml:space="preserve"> </w:t>
      </w:r>
      <w:r w:rsidR="00614389">
        <w:rPr>
          <w:sz w:val="28"/>
          <w:szCs w:val="28"/>
        </w:rPr>
        <w:t>MA</w:t>
      </w:r>
      <w:r w:rsidR="008C722D">
        <w:rPr>
          <w:sz w:val="28"/>
          <w:szCs w:val="28"/>
        </w:rPr>
        <w:t>I</w:t>
      </w:r>
      <w:r w:rsidR="00815868" w:rsidRPr="00DA74B8">
        <w:rPr>
          <w:sz w:val="28"/>
          <w:szCs w:val="28"/>
        </w:rPr>
        <w:t xml:space="preserve"> 2</w:t>
      </w:r>
      <w:r w:rsidR="00DA74B8" w:rsidRPr="00DA74B8">
        <w:rPr>
          <w:sz w:val="28"/>
          <w:szCs w:val="28"/>
        </w:rPr>
        <w:t>019</w:t>
      </w:r>
    </w:p>
    <w:p w14:paraId="4E9B194A" w14:textId="77777777" w:rsidR="00A7767D" w:rsidRPr="00DA74B8" w:rsidRDefault="00A7767D" w:rsidP="00F572EF">
      <w:pPr>
        <w:sectPr w:rsidR="00A7767D" w:rsidRPr="00DA74B8" w:rsidSect="00573FE7">
          <w:type w:val="continuous"/>
          <w:pgSz w:w="11906" w:h="16838" w:code="9"/>
          <w:pgMar w:top="1440" w:right="1287" w:bottom="1440" w:left="1440" w:header="709" w:footer="709" w:gutter="0"/>
          <w:lnNumType w:countBy="1"/>
          <w:pgNumType w:fmt="lowerRoman" w:start="1"/>
          <w:cols w:space="708"/>
          <w:titlePg/>
          <w:docGrid w:linePitch="360"/>
        </w:sectPr>
      </w:pPr>
    </w:p>
    <w:p w14:paraId="2F2604C0" w14:textId="77777777" w:rsidR="004258DA" w:rsidRPr="00DA74B8" w:rsidRDefault="004258DA" w:rsidP="00F572EF">
      <w:pPr>
        <w:rPr>
          <w:szCs w:val="28"/>
        </w:rPr>
      </w:pPr>
    </w:p>
    <w:p w14:paraId="6090FD8F" w14:textId="77777777" w:rsidR="00A92D3D" w:rsidRPr="00DA74B8" w:rsidRDefault="00A92D3D" w:rsidP="00F572EF">
      <w:r w:rsidRPr="00DA74B8">
        <w:br w:type="page"/>
      </w:r>
    </w:p>
    <w:p w14:paraId="355C3F8D" w14:textId="77777777" w:rsidR="00A92D3D" w:rsidRPr="00DA74B8" w:rsidRDefault="00A92D3D" w:rsidP="00F572EF">
      <w:r w:rsidRPr="00DA74B8">
        <w:lastRenderedPageBreak/>
        <w:t>La Cour composée de : Sylvain ORÉ, Président</w:t>
      </w:r>
      <w:r w:rsidR="00B811A6" w:rsidRPr="00DA74B8">
        <w:t> </w:t>
      </w:r>
      <w:r w:rsidRPr="00DA74B8">
        <w:t>; Ben KIOKO, Vice-</w:t>
      </w:r>
      <w:r w:rsidR="00B47B60" w:rsidRPr="00DA74B8">
        <w:t>p</w:t>
      </w:r>
      <w:r w:rsidRPr="00DA74B8">
        <w:t>résident</w:t>
      </w:r>
      <w:r w:rsidR="00B811A6" w:rsidRPr="00DA74B8">
        <w:t> </w:t>
      </w:r>
      <w:r w:rsidRPr="00DA74B8">
        <w:t xml:space="preserve">; </w:t>
      </w:r>
      <w:proofErr w:type="spellStart"/>
      <w:r w:rsidRPr="00DA74B8">
        <w:t>Raf</w:t>
      </w:r>
      <w:r w:rsidR="007F5121" w:rsidRPr="00DA74B8">
        <w:t>a</w:t>
      </w:r>
      <w:r w:rsidRPr="00DA74B8">
        <w:t>ậ</w:t>
      </w:r>
      <w:proofErr w:type="spellEnd"/>
      <w:r w:rsidRPr="00DA74B8">
        <w:t xml:space="preserve"> BEN ACHOUR, </w:t>
      </w:r>
      <w:proofErr w:type="spellStart"/>
      <w:r w:rsidR="00B47B60" w:rsidRPr="00DA74B8">
        <w:t>Â</w:t>
      </w:r>
      <w:r w:rsidRPr="00DA74B8">
        <w:t>ngelo</w:t>
      </w:r>
      <w:proofErr w:type="spellEnd"/>
      <w:r w:rsidRPr="00DA74B8">
        <w:t xml:space="preserve"> V. MATUSSE, </w:t>
      </w:r>
      <w:r w:rsidR="006F5A47" w:rsidRPr="00DA74B8">
        <w:t>M</w:t>
      </w:r>
      <w:r w:rsidR="007F5121" w:rsidRPr="00DA74B8">
        <w:t>.</w:t>
      </w:r>
      <w:r w:rsidR="006F5A47" w:rsidRPr="00DA74B8">
        <w:t xml:space="preserve">-Thérèse MUKAMULISA, </w:t>
      </w:r>
      <w:r w:rsidR="00A80CAC" w:rsidRPr="00DA74B8">
        <w:t>Suzanne MENGUE</w:t>
      </w:r>
      <w:r w:rsidR="006F5A47" w:rsidRPr="00DA74B8">
        <w:t>,</w:t>
      </w:r>
      <w:r w:rsidRPr="00DA74B8">
        <w:t xml:space="preserve"> </w:t>
      </w:r>
      <w:proofErr w:type="spellStart"/>
      <w:r w:rsidRPr="00DA74B8">
        <w:t>Tujilane</w:t>
      </w:r>
      <w:proofErr w:type="spellEnd"/>
      <w:r w:rsidRPr="00DA74B8">
        <w:t xml:space="preserve"> R. CHIZUMILA, Chafika BENSAOULA</w:t>
      </w:r>
      <w:r w:rsidR="00F36184" w:rsidRPr="00DA74B8">
        <w:t>,</w:t>
      </w:r>
      <w:r w:rsidR="000F3837" w:rsidRPr="00DA74B8">
        <w:t xml:space="preserve"> </w:t>
      </w:r>
      <w:r w:rsidR="00F36184" w:rsidRPr="00DA74B8">
        <w:t>Blaise TCHIKAYA, Stella I. ANUKAM</w:t>
      </w:r>
      <w:r w:rsidR="007F5121" w:rsidRPr="00DA74B8">
        <w:t>-</w:t>
      </w:r>
      <w:r w:rsidRPr="00DA74B8">
        <w:t xml:space="preserve"> Juges</w:t>
      </w:r>
      <w:r w:rsidR="00B811A6" w:rsidRPr="00DA74B8">
        <w:t> </w:t>
      </w:r>
      <w:r w:rsidRPr="00DA74B8">
        <w:t>; et Robert ENO, Greffier.</w:t>
      </w:r>
    </w:p>
    <w:p w14:paraId="2EFECD94" w14:textId="77777777" w:rsidR="005A0233" w:rsidRPr="00DA74B8" w:rsidRDefault="005A0233" w:rsidP="00F572EF"/>
    <w:p w14:paraId="1F4FB77E" w14:textId="77777777" w:rsidR="00A92D3D" w:rsidRPr="00DA74B8" w:rsidRDefault="00A92D3D" w:rsidP="00F572EF">
      <w:pPr>
        <w:rPr>
          <w:i/>
        </w:rPr>
      </w:pPr>
      <w:r w:rsidRPr="00DA74B8">
        <w:rPr>
          <w:i/>
        </w:rPr>
        <w:t>En l’affaire</w:t>
      </w:r>
    </w:p>
    <w:p w14:paraId="503F254E" w14:textId="77777777" w:rsidR="00A92D3D" w:rsidRPr="00DA74B8" w:rsidRDefault="00A92D3D" w:rsidP="00F572EF"/>
    <w:p w14:paraId="218702F8" w14:textId="14C9952B" w:rsidR="001E1763" w:rsidRPr="00815868" w:rsidRDefault="006037D2" w:rsidP="00F572EF">
      <w:proofErr w:type="spellStart"/>
      <w:r>
        <w:t>Ladislaus</w:t>
      </w:r>
      <w:proofErr w:type="spellEnd"/>
      <w:r w:rsidR="00A80CAC" w:rsidRPr="00815868">
        <w:t xml:space="preserve"> </w:t>
      </w:r>
      <w:r>
        <w:t>CHALULA</w:t>
      </w:r>
    </w:p>
    <w:p w14:paraId="5389B192" w14:textId="1F9C618C" w:rsidR="006F5A47" w:rsidRDefault="006037D2" w:rsidP="00F572EF">
      <w:r>
        <w:t xml:space="preserve">Représenté par </w:t>
      </w:r>
    </w:p>
    <w:p w14:paraId="1BDD9B52" w14:textId="4D56F9A5" w:rsidR="006037D2" w:rsidRPr="00EF17FD" w:rsidRDefault="006037D2" w:rsidP="00F572EF">
      <w:pPr>
        <w:rPr>
          <w:lang w:val="en-US"/>
        </w:rPr>
      </w:pPr>
      <w:r w:rsidRPr="00EF17FD">
        <w:rPr>
          <w:lang w:val="en-US"/>
        </w:rPr>
        <w:t>Donald Omendi Deya, Counsel for Applicant, Pan African Lawyers Union</w:t>
      </w:r>
    </w:p>
    <w:p w14:paraId="79C9B74D" w14:textId="77777777" w:rsidR="007E0013" w:rsidRPr="00EF17FD" w:rsidRDefault="007E0013" w:rsidP="00F572EF">
      <w:pPr>
        <w:rPr>
          <w:lang w:val="en-US"/>
        </w:rPr>
      </w:pPr>
    </w:p>
    <w:p w14:paraId="646E00D5" w14:textId="77777777" w:rsidR="001E1763" w:rsidRPr="00815868" w:rsidRDefault="006078ED" w:rsidP="00F572EF">
      <w:r w:rsidRPr="00815868">
        <w:t>C</w:t>
      </w:r>
      <w:r w:rsidR="00A80CAC" w:rsidRPr="00815868">
        <w:t>ontre</w:t>
      </w:r>
    </w:p>
    <w:p w14:paraId="6B22E090" w14:textId="77777777" w:rsidR="00A92D3D" w:rsidRPr="00DA74B8" w:rsidRDefault="00A92D3D" w:rsidP="00F572EF"/>
    <w:p w14:paraId="340DF7D0" w14:textId="77777777" w:rsidR="001E1763" w:rsidRPr="00815868" w:rsidRDefault="00A80CAC" w:rsidP="00F572EF">
      <w:r w:rsidRPr="00815868">
        <w:t>RÉPUBLIQUE-UNIE DE TANZANIE</w:t>
      </w:r>
    </w:p>
    <w:p w14:paraId="16E8B803" w14:textId="489DF776" w:rsidR="009818F2" w:rsidRDefault="00BA1795" w:rsidP="00F572EF">
      <w:r>
        <w:t>Représentée</w:t>
      </w:r>
      <w:r w:rsidR="001436A2">
        <w:t xml:space="preserve"> par :</w:t>
      </w:r>
    </w:p>
    <w:p w14:paraId="7DA8A409" w14:textId="4CA379E6" w:rsidR="001436A2" w:rsidRPr="005767CE" w:rsidRDefault="001436A2" w:rsidP="00F572EF">
      <w:pPr>
        <w:rPr>
          <w:lang w:val="en-US"/>
        </w:rPr>
      </w:pPr>
      <w:r w:rsidRPr="00BA1795">
        <w:rPr>
          <w:lang w:val="en-US"/>
        </w:rPr>
        <w:t xml:space="preserve">Dr. Clement Julius </w:t>
      </w:r>
      <w:r w:rsidR="00815868" w:rsidRPr="00BA1795">
        <w:rPr>
          <w:lang w:val="en-US"/>
        </w:rPr>
        <w:t>MASHAMBA</w:t>
      </w:r>
      <w:r w:rsidRPr="00BA1795">
        <w:rPr>
          <w:lang w:val="en-US"/>
        </w:rPr>
        <w:t>, S</w:t>
      </w:r>
      <w:r>
        <w:rPr>
          <w:lang w:val="en-US"/>
        </w:rPr>
        <w:t xml:space="preserve">olicitor General, Cabinet de </w:t>
      </w:r>
      <w:proofErr w:type="spellStart"/>
      <w:r>
        <w:rPr>
          <w:lang w:val="en-US"/>
        </w:rPr>
        <w:t>l’Attorney</w:t>
      </w:r>
      <w:proofErr w:type="spellEnd"/>
      <w:r>
        <w:rPr>
          <w:lang w:val="en-US"/>
        </w:rPr>
        <w:t xml:space="preserve"> General</w:t>
      </w:r>
    </w:p>
    <w:p w14:paraId="78E80F92" w14:textId="77777777" w:rsidR="009818F2" w:rsidRPr="005767CE" w:rsidRDefault="009818F2" w:rsidP="00F572EF">
      <w:pPr>
        <w:rPr>
          <w:lang w:val="en-US"/>
        </w:rPr>
      </w:pPr>
    </w:p>
    <w:p w14:paraId="79AA54FD" w14:textId="77777777" w:rsidR="00A92D3D" w:rsidRPr="00DA74B8" w:rsidRDefault="00A92D3D" w:rsidP="00F572EF">
      <w:r w:rsidRPr="00DA74B8">
        <w:t>Après en avoir délibéré,</w:t>
      </w:r>
    </w:p>
    <w:p w14:paraId="168B5EFB" w14:textId="77777777" w:rsidR="00A92D3D" w:rsidRPr="00DA74B8" w:rsidRDefault="00A92D3D" w:rsidP="00F572EF"/>
    <w:p w14:paraId="7BC77A67" w14:textId="77777777" w:rsidR="00A92D3D" w:rsidRPr="00DA74B8" w:rsidRDefault="00A92D3D" w:rsidP="00F572EF">
      <w:pPr>
        <w:rPr>
          <w:i/>
          <w:rtl/>
        </w:rPr>
      </w:pPr>
      <w:r w:rsidRPr="00DA74B8">
        <w:rPr>
          <w:i/>
        </w:rPr>
        <w:t xml:space="preserve">Rend </w:t>
      </w:r>
      <w:r w:rsidR="00A274DA" w:rsidRPr="00DA74B8">
        <w:rPr>
          <w:i/>
        </w:rPr>
        <w:t>la présente Ordonnance :</w:t>
      </w:r>
    </w:p>
    <w:p w14:paraId="2EAFBC9A" w14:textId="77777777" w:rsidR="00A92D3D" w:rsidRPr="00DA74B8" w:rsidRDefault="00940838" w:rsidP="00F572EF">
      <w:bookmarkStart w:id="0" w:name="_Toc531689716"/>
      <w:r w:rsidRPr="00DA74B8">
        <w:t>OBJET DE LA REQUÊTE</w:t>
      </w:r>
      <w:bookmarkEnd w:id="0"/>
    </w:p>
    <w:p w14:paraId="26E32B1A" w14:textId="77777777" w:rsidR="00A92D3D" w:rsidRPr="00DA74B8" w:rsidRDefault="00A92D3D" w:rsidP="00F572EF"/>
    <w:p w14:paraId="3BF43E1F" w14:textId="4484D284" w:rsidR="006078ED" w:rsidRPr="00530E85" w:rsidRDefault="00A80CAC" w:rsidP="00F572EF">
      <w:r w:rsidRPr="00DA74B8">
        <w:t>Le 02 Mars 2018, le Cour a reçu une requête</w:t>
      </w:r>
      <w:r w:rsidR="001468EC" w:rsidRPr="00DA74B8">
        <w:t xml:space="preserve"> </w:t>
      </w:r>
      <w:r w:rsidRPr="00DA74B8">
        <w:t xml:space="preserve">introductive d’instance présentée par </w:t>
      </w:r>
      <w:proofErr w:type="spellStart"/>
      <w:r w:rsidR="006037D2">
        <w:t>Ladislaus</w:t>
      </w:r>
      <w:proofErr w:type="spellEnd"/>
      <w:r w:rsidR="006037D2">
        <w:t xml:space="preserve"> CHALULA</w:t>
      </w:r>
      <w:r w:rsidRPr="00DA74B8">
        <w:t xml:space="preserve"> (ci-après dénommé « le Requérant », contre la République-Unie de Tanzanie (ci-après dénommée « le Défendeur », pour violation alléguée de ses droits </w:t>
      </w:r>
      <w:r w:rsidR="00C502A1" w:rsidRPr="00DA74B8">
        <w:t>de l’homme</w:t>
      </w:r>
      <w:r w:rsidRPr="00DA74B8">
        <w:t>.</w:t>
      </w:r>
    </w:p>
    <w:p w14:paraId="1E324CCE" w14:textId="77777777" w:rsidR="00530E85" w:rsidRPr="00DA74B8" w:rsidRDefault="00530E85" w:rsidP="00F572EF"/>
    <w:p w14:paraId="23FFFCDC" w14:textId="70340DD7" w:rsidR="00C876AA" w:rsidRPr="00530E85" w:rsidRDefault="00A80CAC" w:rsidP="00F572EF">
      <w:r w:rsidRPr="00DA74B8">
        <w:t xml:space="preserve">Le Requérant, actuellement détenu à </w:t>
      </w:r>
      <w:proofErr w:type="spellStart"/>
      <w:r w:rsidRPr="00DA74B8">
        <w:t>Uyui</w:t>
      </w:r>
      <w:proofErr w:type="spellEnd"/>
      <w:r w:rsidRPr="00DA74B8">
        <w:t xml:space="preserve"> Central Prison de </w:t>
      </w:r>
      <w:proofErr w:type="spellStart"/>
      <w:r w:rsidRPr="00DA74B8">
        <w:t>Tabura</w:t>
      </w:r>
      <w:proofErr w:type="spellEnd"/>
      <w:r w:rsidRPr="00DA74B8">
        <w:t xml:space="preserve">, a été reconnu coupable de meurtre puis condamné à la peine capitale par pendaison le </w:t>
      </w:r>
      <w:r w:rsidR="006037D2">
        <w:t>17 mars 1995</w:t>
      </w:r>
      <w:r w:rsidRPr="00DA74B8">
        <w:t xml:space="preserve"> par la </w:t>
      </w:r>
      <w:r w:rsidR="00C502A1" w:rsidRPr="00DA74B8">
        <w:rPr>
          <w:i/>
          <w:iCs/>
        </w:rPr>
        <w:t xml:space="preserve">High Court of </w:t>
      </w:r>
      <w:proofErr w:type="spellStart"/>
      <w:r w:rsidR="00C502A1" w:rsidRPr="00DA74B8">
        <w:rPr>
          <w:i/>
          <w:iCs/>
        </w:rPr>
        <w:t>Tanzania</w:t>
      </w:r>
      <w:proofErr w:type="spellEnd"/>
      <w:r w:rsidRPr="00DA74B8">
        <w:t xml:space="preserve"> siégeant à Tabora. La peine a été confirmée le </w:t>
      </w:r>
      <w:r w:rsidR="006037D2">
        <w:t>10 juin 1999</w:t>
      </w:r>
      <w:r w:rsidRPr="00DA74B8">
        <w:t xml:space="preserve"> par la </w:t>
      </w:r>
      <w:r w:rsidR="00C502A1" w:rsidRPr="00DA74B8">
        <w:rPr>
          <w:i/>
          <w:iCs/>
        </w:rPr>
        <w:t xml:space="preserve">Court of </w:t>
      </w:r>
      <w:proofErr w:type="spellStart"/>
      <w:r w:rsidR="00C502A1" w:rsidRPr="00DA74B8">
        <w:rPr>
          <w:i/>
          <w:iCs/>
        </w:rPr>
        <w:t>Appeal</w:t>
      </w:r>
      <w:proofErr w:type="spellEnd"/>
      <w:r w:rsidRPr="00DA74B8">
        <w:t>, qui est la plus haute juridiction de Tanzanie.</w:t>
      </w:r>
    </w:p>
    <w:p w14:paraId="019C31EA" w14:textId="77777777" w:rsidR="00530E85" w:rsidRPr="00530E85" w:rsidRDefault="00530E85" w:rsidP="00F572EF"/>
    <w:p w14:paraId="0AB94BC3" w14:textId="77777777" w:rsidR="00530E85" w:rsidRPr="00DA74B8" w:rsidRDefault="00530E85" w:rsidP="00F572EF"/>
    <w:p w14:paraId="0C1826C7" w14:textId="4B25FA5A" w:rsidR="00530E85" w:rsidRPr="00026B27" w:rsidRDefault="00B17C8E" w:rsidP="00F572EF">
      <w:r w:rsidRPr="00026B27">
        <w:t>Le Requérant allègue notamment, que l</w:t>
      </w:r>
      <w:r w:rsidR="00F712F1" w:rsidRPr="00026B27">
        <w:t xml:space="preserve">e procès </w:t>
      </w:r>
      <w:r w:rsidR="009F58F2" w:rsidRPr="00026B27">
        <w:t xml:space="preserve">devant la High Court </w:t>
      </w:r>
      <w:r w:rsidR="00E87623" w:rsidRPr="00026B27">
        <w:t xml:space="preserve">été entaché d’irrégularité, que </w:t>
      </w:r>
      <w:r w:rsidR="00873F2F" w:rsidRPr="00026B27">
        <w:t xml:space="preserve">la High Court et la Court of </w:t>
      </w:r>
      <w:proofErr w:type="spellStart"/>
      <w:r w:rsidR="00873F2F" w:rsidRPr="00026B27">
        <w:t>Appeal</w:t>
      </w:r>
      <w:proofErr w:type="spellEnd"/>
      <w:r w:rsidR="00873F2F" w:rsidRPr="00026B27">
        <w:t xml:space="preserve"> ont commis des erreurs sur les preuves de l’accusation et l’identification visuelle.</w:t>
      </w:r>
      <w:r w:rsidR="005F555B" w:rsidRPr="00026B27">
        <w:t xml:space="preserve"> </w:t>
      </w:r>
    </w:p>
    <w:p w14:paraId="0BC14052" w14:textId="6761D712" w:rsidR="00271C3A" w:rsidRPr="00DA74B8" w:rsidRDefault="001A12FA" w:rsidP="00F572EF">
      <w:r w:rsidRPr="00DA74B8">
        <w:lastRenderedPageBreak/>
        <w:t xml:space="preserve">Dans </w:t>
      </w:r>
      <w:r w:rsidR="00965143">
        <w:t>un mémoire daté du 06 mai 2019</w:t>
      </w:r>
      <w:r w:rsidRPr="00DA74B8">
        <w:t>, il est demandé à la Cour d’ordonner des mesures provisoires.</w:t>
      </w:r>
    </w:p>
    <w:p w14:paraId="0FCD2ECF" w14:textId="77777777" w:rsidR="00A92D3D" w:rsidRPr="00DA74B8" w:rsidRDefault="00A92D3D" w:rsidP="00F572EF">
      <w:bookmarkStart w:id="1" w:name="_Toc531689719"/>
      <w:r w:rsidRPr="00DA74B8">
        <w:t>PROC</w:t>
      </w:r>
      <w:r w:rsidR="007816C4" w:rsidRPr="00DA74B8">
        <w:t>É</w:t>
      </w:r>
      <w:r w:rsidRPr="00DA74B8">
        <w:t>DURE</w:t>
      </w:r>
      <w:r w:rsidR="006A1868" w:rsidRPr="00DA74B8">
        <w:t xml:space="preserve"> DEVANT LA COUR</w:t>
      </w:r>
      <w:bookmarkEnd w:id="1"/>
    </w:p>
    <w:p w14:paraId="4D896456" w14:textId="77777777" w:rsidR="00A92D3D" w:rsidRPr="00DA74B8" w:rsidRDefault="00A92D3D" w:rsidP="00F572EF"/>
    <w:p w14:paraId="2ADB065E" w14:textId="77777777" w:rsidR="00B17C8E" w:rsidRDefault="00B17C8E" w:rsidP="00F572EF">
      <w:r w:rsidRPr="00DA74B8">
        <w:t xml:space="preserve">La Requête a été reçue au Greffe de la Cour le 02 </w:t>
      </w:r>
      <w:proofErr w:type="gramStart"/>
      <w:r w:rsidRPr="00DA74B8">
        <w:t>Mars</w:t>
      </w:r>
      <w:proofErr w:type="gramEnd"/>
      <w:r w:rsidRPr="00DA74B8">
        <w:t xml:space="preserve"> 2018.</w:t>
      </w:r>
    </w:p>
    <w:p w14:paraId="15945B0A" w14:textId="77777777" w:rsidR="00530E85" w:rsidRPr="00DA74B8" w:rsidRDefault="00530E85" w:rsidP="00F572EF"/>
    <w:p w14:paraId="2F9016CC" w14:textId="77777777" w:rsidR="00271C3A" w:rsidRPr="00DA74B8" w:rsidRDefault="00C502A1" w:rsidP="00F572EF">
      <w:r w:rsidRPr="00DA74B8">
        <w:t xml:space="preserve">Conformément à l’article 35 du Règlement de la Cour, la Requête a été signifié à l’Etat Défendeur le 23 juillet 2018. </w:t>
      </w:r>
    </w:p>
    <w:p w14:paraId="45C750FF" w14:textId="77777777" w:rsidR="006568FF" w:rsidRPr="00DA74B8" w:rsidRDefault="006568FF" w:rsidP="00F572EF">
      <w:bookmarkStart w:id="2" w:name="_Toc509569342"/>
      <w:bookmarkStart w:id="3" w:name="_Toc531689721"/>
      <w:r w:rsidRPr="00DA74B8">
        <w:t>COMPÉTENCE</w:t>
      </w:r>
      <w:bookmarkEnd w:id="2"/>
      <w:bookmarkEnd w:id="3"/>
    </w:p>
    <w:p w14:paraId="32546614" w14:textId="5AB27D75" w:rsidR="00A97EFE" w:rsidRDefault="00A97EFE" w:rsidP="00F572EF">
      <w:pPr>
        <w:rPr>
          <w:u w:color="000000"/>
          <w:bdr w:val="none" w:sz="0" w:space="0" w:color="auto" w:frame="1"/>
        </w:rPr>
      </w:pPr>
      <w:r w:rsidRPr="00DA74B8">
        <w:rPr>
          <w:u w:color="000000"/>
          <w:bdr w:val="none" w:sz="0" w:space="0" w:color="auto" w:frame="1"/>
        </w:rPr>
        <w:t xml:space="preserve">Lorsqu’elle est saisie d’une requête, la Cour doit procéder à un examen préliminaire de sa compétence, en application des articles 3 et 5 du </w:t>
      </w:r>
      <w:r w:rsidR="00EF17FD" w:rsidRPr="00DA74B8">
        <w:rPr>
          <w:u w:color="000000"/>
          <w:bdr w:val="none" w:sz="0" w:space="0" w:color="auto" w:frame="1"/>
        </w:rPr>
        <w:t>Protocole à</w:t>
      </w:r>
      <w:r w:rsidR="00C502A1" w:rsidRPr="00DA74B8">
        <w:rPr>
          <w:u w:color="000000"/>
          <w:bdr w:val="none" w:sz="0" w:space="0" w:color="auto" w:frame="1"/>
        </w:rPr>
        <w:t xml:space="preserve"> la Charte africaine des droits de l’homme et des peuples portant création de la Cour africaine des droits de l’homme et des peuples (ci-après dénommé le Protocole</w:t>
      </w:r>
      <w:r w:rsidR="00EF17FD" w:rsidRPr="00DA74B8">
        <w:rPr>
          <w:u w:color="000000"/>
          <w:bdr w:val="none" w:sz="0" w:space="0" w:color="auto" w:frame="1"/>
        </w:rPr>
        <w:t>).</w:t>
      </w:r>
    </w:p>
    <w:p w14:paraId="777551B1" w14:textId="77777777" w:rsidR="00530E85" w:rsidRPr="00DA74B8" w:rsidRDefault="00530E85" w:rsidP="00F572EF">
      <w:pPr>
        <w:rPr>
          <w:u w:color="000000"/>
          <w:bdr w:val="none" w:sz="0" w:space="0" w:color="auto" w:frame="1"/>
        </w:rPr>
      </w:pPr>
    </w:p>
    <w:p w14:paraId="6ADCD1D3" w14:textId="2ACE2A45" w:rsidR="00A97EFE" w:rsidRPr="00530E85" w:rsidRDefault="001468EC" w:rsidP="00F572EF">
      <w:pPr>
        <w:rPr>
          <w:u w:color="000000"/>
          <w:bdr w:val="none" w:sz="0" w:space="0" w:color="auto" w:frame="1"/>
        </w:rPr>
      </w:pPr>
      <w:r w:rsidRPr="00DA74B8">
        <w:rPr>
          <w:u w:color="000000"/>
          <w:bdr w:val="none" w:sz="0" w:space="0" w:color="auto" w:frame="1"/>
        </w:rPr>
        <w:t>Toutefois</w:t>
      </w:r>
      <w:r w:rsidR="00A97EFE" w:rsidRPr="00DA74B8">
        <w:rPr>
          <w:u w:color="000000"/>
          <w:bdr w:val="none" w:sz="0" w:space="0" w:color="auto" w:frame="1"/>
        </w:rPr>
        <w:t xml:space="preserve">, avant d’ordonner des mesures provisoires, la Cour n’a pas à se convaincre qu’elle a compétence sur le fond </w:t>
      </w:r>
      <w:r w:rsidR="00C502A1" w:rsidRPr="00DA74B8">
        <w:rPr>
          <w:u w:color="000000"/>
          <w:bdr w:val="none" w:sz="0" w:space="0" w:color="auto" w:frame="1"/>
        </w:rPr>
        <w:t>de</w:t>
      </w:r>
      <w:r w:rsidR="00D11659" w:rsidRPr="00DA74B8">
        <w:rPr>
          <w:u w:color="000000"/>
          <w:bdr w:val="none" w:sz="0" w:space="0" w:color="auto" w:frame="1"/>
        </w:rPr>
        <w:t xml:space="preserve"> </w:t>
      </w:r>
      <w:r w:rsidR="00A97EFE" w:rsidRPr="00DA74B8">
        <w:rPr>
          <w:u w:color="000000"/>
          <w:bdr w:val="none" w:sz="0" w:space="0" w:color="auto" w:frame="1"/>
        </w:rPr>
        <w:t xml:space="preserve">l’affaire, mais simplement s’assurer qu’elle compétence </w:t>
      </w:r>
      <w:r w:rsidR="00C502A1" w:rsidRPr="00DA74B8">
        <w:rPr>
          <w:i/>
          <w:iCs/>
          <w:u w:color="000000"/>
          <w:bdr w:val="none" w:sz="0" w:space="0" w:color="auto" w:frame="1"/>
        </w:rPr>
        <w:t>prima facie</w:t>
      </w:r>
      <w:r w:rsidR="00530E85">
        <w:rPr>
          <w:i/>
          <w:iCs/>
          <w:u w:color="000000"/>
          <w:bdr w:val="none" w:sz="0" w:space="0" w:color="auto" w:frame="1"/>
        </w:rPr>
        <w:t>.</w:t>
      </w:r>
      <w:r w:rsidR="00A97EFE" w:rsidRPr="00DA74B8">
        <w:rPr>
          <w:rStyle w:val="FootnoteReference"/>
          <w:rFonts w:ascii="Arial" w:hAnsi="Arial" w:cs="Arial"/>
          <w:sz w:val="24"/>
          <w:szCs w:val="24"/>
          <w:u w:color="000000"/>
          <w:bdr w:val="none" w:sz="0" w:space="0" w:color="auto" w:frame="1"/>
        </w:rPr>
        <w:footnoteReference w:id="1"/>
      </w:r>
    </w:p>
    <w:p w14:paraId="69D9F68B" w14:textId="77777777" w:rsidR="00530E85" w:rsidRPr="00530E85" w:rsidRDefault="00530E85" w:rsidP="00F572EF">
      <w:pPr>
        <w:rPr>
          <w:u w:color="000000"/>
          <w:bdr w:val="none" w:sz="0" w:space="0" w:color="auto" w:frame="1"/>
        </w:rPr>
      </w:pPr>
    </w:p>
    <w:p w14:paraId="346A6D36" w14:textId="77777777" w:rsidR="00A97EFE" w:rsidRDefault="00A97EFE" w:rsidP="00F572EF">
      <w:pPr>
        <w:rPr>
          <w:u w:color="000000"/>
          <w:bdr w:val="none" w:sz="0" w:space="0" w:color="auto" w:frame="1"/>
        </w:rPr>
      </w:pPr>
      <w:r w:rsidRPr="00DA74B8">
        <w:rPr>
          <w:u w:color="000000"/>
          <w:bdr w:val="none" w:sz="0" w:space="0" w:color="auto" w:frame="1"/>
        </w:rPr>
        <w:t>L’article 3(1) du Protocole dispose que « </w:t>
      </w:r>
      <w:r w:rsidR="00C502A1" w:rsidRPr="00DA74B8">
        <w:rPr>
          <w:u w:color="000000"/>
          <w:bdr w:val="none" w:sz="0" w:space="0" w:color="auto" w:frame="1"/>
        </w:rPr>
        <w:t>la Cour a compétence pour connaître de toutes les affaires et tous les différends dont elle est saisie concernant l’interprétation et l’application de la Charte, du présent Protocole et tout autre instrument pertinent relatif aux droits de l’homme et ratifié par les Etats concernés</w:t>
      </w:r>
      <w:r w:rsidR="00CA3BB8" w:rsidRPr="00DA74B8">
        <w:rPr>
          <w:u w:color="000000"/>
          <w:bdr w:val="none" w:sz="0" w:space="0" w:color="auto" w:frame="1"/>
        </w:rPr>
        <w:t> ».</w:t>
      </w:r>
    </w:p>
    <w:p w14:paraId="63CD2370" w14:textId="77777777" w:rsidR="00530E85" w:rsidRPr="00530E85" w:rsidRDefault="00530E85" w:rsidP="00F572EF">
      <w:pPr>
        <w:rPr>
          <w:u w:color="000000"/>
          <w:bdr w:val="none" w:sz="0" w:space="0" w:color="auto" w:frame="1"/>
        </w:rPr>
      </w:pPr>
    </w:p>
    <w:p w14:paraId="71EC7746" w14:textId="63A18073" w:rsidR="00CA3BB8" w:rsidRDefault="00CA3BB8" w:rsidP="00F572EF">
      <w:pPr>
        <w:rPr>
          <w:u w:color="000000"/>
          <w:bdr w:val="none" w:sz="0" w:space="0" w:color="auto" w:frame="1"/>
        </w:rPr>
      </w:pPr>
      <w:r w:rsidRPr="00DA74B8">
        <w:rPr>
          <w:u w:color="000000"/>
          <w:bdr w:val="none" w:sz="0" w:space="0" w:color="auto" w:frame="1"/>
        </w:rPr>
        <w:t xml:space="preserve">L’Etat défendeur </w:t>
      </w:r>
      <w:r w:rsidR="00864AC1" w:rsidRPr="00DA74B8">
        <w:rPr>
          <w:u w:color="000000"/>
          <w:bdr w:val="none" w:sz="0" w:space="0" w:color="auto" w:frame="1"/>
        </w:rPr>
        <w:t xml:space="preserve">est </w:t>
      </w:r>
      <w:r w:rsidR="00C502A1" w:rsidRPr="00DA74B8">
        <w:rPr>
          <w:u w:color="000000"/>
          <w:bdr w:val="none" w:sz="0" w:space="0" w:color="auto" w:frame="1"/>
        </w:rPr>
        <w:t>devenu partie à</w:t>
      </w:r>
      <w:r w:rsidRPr="00DA74B8">
        <w:rPr>
          <w:u w:color="000000"/>
          <w:bdr w:val="none" w:sz="0" w:space="0" w:color="auto" w:frame="1"/>
        </w:rPr>
        <w:t xml:space="preserve"> la Charte africaine des droits de l’homme et des peuples (ci-après dénommée ‘la Charte ») le </w:t>
      </w:r>
      <w:r w:rsidR="005A3B69">
        <w:rPr>
          <w:u w:color="000000"/>
          <w:bdr w:val="none" w:sz="0" w:space="0" w:color="auto" w:frame="1"/>
        </w:rPr>
        <w:t>21 octobre 1986</w:t>
      </w:r>
      <w:r w:rsidRPr="00DA74B8">
        <w:rPr>
          <w:u w:color="000000"/>
          <w:bdr w:val="none" w:sz="0" w:space="0" w:color="auto" w:frame="1"/>
        </w:rPr>
        <w:t xml:space="preserve">, </w:t>
      </w:r>
      <w:r w:rsidR="00C502A1" w:rsidRPr="00DA74B8">
        <w:rPr>
          <w:u w:color="000000"/>
          <w:bdr w:val="none" w:sz="0" w:space="0" w:color="auto" w:frame="1"/>
        </w:rPr>
        <w:t xml:space="preserve">au </w:t>
      </w:r>
      <w:r w:rsidRPr="00DA74B8">
        <w:rPr>
          <w:u w:color="000000"/>
          <w:bdr w:val="none" w:sz="0" w:space="0" w:color="auto" w:frame="1"/>
        </w:rPr>
        <w:t xml:space="preserve">Protocole le </w:t>
      </w:r>
      <w:r w:rsidR="005A3B69">
        <w:rPr>
          <w:u w:color="000000"/>
          <w:bdr w:val="none" w:sz="0" w:space="0" w:color="auto" w:frame="1"/>
        </w:rPr>
        <w:t>7</w:t>
      </w:r>
      <w:r w:rsidRPr="00DA74B8">
        <w:rPr>
          <w:u w:color="000000"/>
          <w:bdr w:val="none" w:sz="0" w:space="0" w:color="auto" w:frame="1"/>
        </w:rPr>
        <w:t xml:space="preserve"> février 2006</w:t>
      </w:r>
      <w:r w:rsidR="00D11659" w:rsidRPr="00DA74B8">
        <w:rPr>
          <w:u w:color="000000"/>
          <w:bdr w:val="none" w:sz="0" w:space="0" w:color="auto" w:frame="1"/>
        </w:rPr>
        <w:t>.</w:t>
      </w:r>
      <w:r w:rsidRPr="00DA74B8">
        <w:rPr>
          <w:u w:color="000000"/>
          <w:bdr w:val="none" w:sz="0" w:space="0" w:color="auto" w:frame="1"/>
        </w:rPr>
        <w:t xml:space="preserve"> </w:t>
      </w:r>
      <w:r w:rsidR="00C502A1" w:rsidRPr="00DA74B8">
        <w:rPr>
          <w:u w:color="000000"/>
          <w:bdr w:val="none" w:sz="0" w:space="0" w:color="auto" w:frame="1"/>
        </w:rPr>
        <w:t>Il</w:t>
      </w:r>
      <w:r w:rsidRPr="00DA74B8">
        <w:rPr>
          <w:u w:color="000000"/>
          <w:bdr w:val="none" w:sz="0" w:space="0" w:color="auto" w:frame="1"/>
        </w:rPr>
        <w:t xml:space="preserve"> a également fait la déclaration acceptant la compétence de la Cour pour recevoir les requêtes émanant d’individus et d’organisations non gouvernementales conformément aux articles 34 (6) et 5(3) du Protocole lus conjointement</w:t>
      </w:r>
      <w:r w:rsidR="001A12FA" w:rsidRPr="00DA74B8">
        <w:rPr>
          <w:u w:color="000000"/>
          <w:bdr w:val="none" w:sz="0" w:space="0" w:color="auto" w:frame="1"/>
        </w:rPr>
        <w:t xml:space="preserve"> </w:t>
      </w:r>
      <w:r w:rsidR="00C502A1" w:rsidRPr="00DA74B8">
        <w:rPr>
          <w:u w:color="000000"/>
          <w:bdr w:val="none" w:sz="0" w:space="0" w:color="auto" w:frame="1"/>
        </w:rPr>
        <w:t xml:space="preserve">le 29 </w:t>
      </w:r>
      <w:proofErr w:type="gramStart"/>
      <w:r w:rsidR="00C502A1" w:rsidRPr="00DA74B8">
        <w:rPr>
          <w:u w:color="000000"/>
          <w:bdr w:val="none" w:sz="0" w:space="0" w:color="auto" w:frame="1"/>
        </w:rPr>
        <w:t>Mars</w:t>
      </w:r>
      <w:proofErr w:type="gramEnd"/>
      <w:r w:rsidR="00C502A1" w:rsidRPr="00DA74B8">
        <w:rPr>
          <w:u w:color="000000"/>
          <w:bdr w:val="none" w:sz="0" w:space="0" w:color="auto" w:frame="1"/>
        </w:rPr>
        <w:t xml:space="preserve"> 2010</w:t>
      </w:r>
      <w:r w:rsidRPr="00DA74B8">
        <w:rPr>
          <w:u w:color="000000"/>
          <w:bdr w:val="none" w:sz="0" w:space="0" w:color="auto" w:frame="1"/>
        </w:rPr>
        <w:t>.</w:t>
      </w:r>
    </w:p>
    <w:p w14:paraId="5A2D6B19" w14:textId="77777777" w:rsidR="00530E85" w:rsidRPr="00530E85" w:rsidRDefault="00530E85" w:rsidP="00F572EF">
      <w:pPr>
        <w:rPr>
          <w:u w:color="000000"/>
          <w:bdr w:val="none" w:sz="0" w:space="0" w:color="auto" w:frame="1"/>
        </w:rPr>
      </w:pPr>
    </w:p>
    <w:p w14:paraId="17A89D49" w14:textId="77777777" w:rsidR="00CA3BB8" w:rsidRDefault="00CA3BB8" w:rsidP="00F572EF">
      <w:pPr>
        <w:rPr>
          <w:u w:color="000000"/>
          <w:bdr w:val="none" w:sz="0" w:space="0" w:color="auto" w:frame="1"/>
        </w:rPr>
      </w:pPr>
      <w:r w:rsidRPr="00DA74B8">
        <w:rPr>
          <w:u w:color="000000"/>
          <w:bdr w:val="none" w:sz="0" w:space="0" w:color="auto" w:frame="1"/>
        </w:rPr>
        <w:t xml:space="preserve">Les violations alléguées qui font l’objet de la </w:t>
      </w:r>
      <w:r w:rsidR="00C502A1" w:rsidRPr="00DA74B8">
        <w:rPr>
          <w:u w:color="000000"/>
          <w:bdr w:val="none" w:sz="0" w:space="0" w:color="auto" w:frame="1"/>
        </w:rPr>
        <w:t>Requête</w:t>
      </w:r>
      <w:r w:rsidR="001A12FA" w:rsidRPr="00DA74B8">
        <w:rPr>
          <w:u w:color="000000"/>
          <w:bdr w:val="none" w:sz="0" w:space="0" w:color="auto" w:frame="1"/>
        </w:rPr>
        <w:t xml:space="preserve"> </w:t>
      </w:r>
      <w:r w:rsidRPr="00DA74B8">
        <w:rPr>
          <w:u w:color="000000"/>
          <w:bdr w:val="none" w:sz="0" w:space="0" w:color="auto" w:frame="1"/>
        </w:rPr>
        <w:t xml:space="preserve">portent sur les droits protégés par les articles 3(2), 4 et 7(1) </w:t>
      </w:r>
      <w:r w:rsidR="00F5176B" w:rsidRPr="00DA74B8">
        <w:rPr>
          <w:u w:color="000000"/>
          <w:bdr w:val="none" w:sz="0" w:space="0" w:color="auto" w:frame="1"/>
        </w:rPr>
        <w:t>(c)</w:t>
      </w:r>
      <w:r w:rsidRPr="00DA74B8">
        <w:rPr>
          <w:u w:color="000000"/>
          <w:bdr w:val="none" w:sz="0" w:space="0" w:color="auto" w:frame="1"/>
        </w:rPr>
        <w:t xml:space="preserve"> de la Charte. La Cour a donc la compétence </w:t>
      </w:r>
      <w:r w:rsidR="00C502A1" w:rsidRPr="00DA74B8">
        <w:rPr>
          <w:i/>
          <w:iCs/>
          <w:u w:color="000000"/>
          <w:bdr w:val="none" w:sz="0" w:space="0" w:color="auto" w:frame="1"/>
        </w:rPr>
        <w:t>rationae materiae</w:t>
      </w:r>
      <w:r w:rsidRPr="00DA74B8">
        <w:rPr>
          <w:u w:color="000000"/>
          <w:bdr w:val="none" w:sz="0" w:space="0" w:color="auto" w:frame="1"/>
        </w:rPr>
        <w:t xml:space="preserve"> pour connaître de la requête en l’espèce.</w:t>
      </w:r>
    </w:p>
    <w:p w14:paraId="4D7CF9A8" w14:textId="77777777" w:rsidR="00530E85" w:rsidRPr="00530E85" w:rsidRDefault="00530E85" w:rsidP="00F572EF">
      <w:pPr>
        <w:rPr>
          <w:u w:color="000000"/>
          <w:bdr w:val="none" w:sz="0" w:space="0" w:color="auto" w:frame="1"/>
        </w:rPr>
      </w:pPr>
    </w:p>
    <w:p w14:paraId="3AA6BFE1" w14:textId="77777777" w:rsidR="00CA3BB8" w:rsidRPr="00DA74B8" w:rsidRDefault="00DD73FE" w:rsidP="00F572EF">
      <w:pPr>
        <w:rPr>
          <w:u w:color="000000"/>
          <w:bdr w:val="none" w:sz="0" w:space="0" w:color="auto" w:frame="1"/>
        </w:rPr>
      </w:pPr>
      <w:r w:rsidRPr="00DA74B8">
        <w:rPr>
          <w:u w:color="000000"/>
          <w:bdr w:val="none" w:sz="0" w:space="0" w:color="auto" w:frame="1"/>
        </w:rPr>
        <w:t xml:space="preserve">A la lumière de ce qui précède, la Cour s’est assurée qu’elle a compétence </w:t>
      </w:r>
      <w:r w:rsidR="00C502A1" w:rsidRPr="00DA74B8">
        <w:rPr>
          <w:i/>
          <w:iCs/>
          <w:u w:color="000000"/>
          <w:bdr w:val="none" w:sz="0" w:space="0" w:color="auto" w:frame="1"/>
        </w:rPr>
        <w:t>prima facie</w:t>
      </w:r>
      <w:r w:rsidRPr="00DA74B8">
        <w:rPr>
          <w:u w:color="000000"/>
          <w:bdr w:val="none" w:sz="0" w:space="0" w:color="auto" w:frame="1"/>
        </w:rPr>
        <w:t xml:space="preserve"> pour examiner la requête.</w:t>
      </w:r>
    </w:p>
    <w:p w14:paraId="2A1BE3B8" w14:textId="77777777" w:rsidR="00221464" w:rsidRPr="00DA74B8" w:rsidRDefault="00353E14" w:rsidP="00F572EF">
      <w:bookmarkStart w:id="4" w:name="_Toc531689730"/>
      <w:r w:rsidRPr="00DA74B8">
        <w:lastRenderedPageBreak/>
        <w:t xml:space="preserve">SUR LES </w:t>
      </w:r>
      <w:bookmarkEnd w:id="4"/>
      <w:r w:rsidR="00DD73FE" w:rsidRPr="00DA74B8">
        <w:t>MESURES PROVISOIRES</w:t>
      </w:r>
    </w:p>
    <w:p w14:paraId="7BE1C7AD" w14:textId="14453267" w:rsidR="00D11659" w:rsidRDefault="00C502A1" w:rsidP="00F572EF">
      <w:r w:rsidRPr="00DA74B8">
        <w:t xml:space="preserve">Comme indiqué </w:t>
      </w:r>
      <w:r w:rsidR="001436A2">
        <w:t>au paragraphe 4 ci-dessus,</w:t>
      </w:r>
      <w:r w:rsidRPr="00DA74B8">
        <w:t xml:space="preserve"> le Requérant demande à la Cour d’ordonner des mesures provisoires.</w:t>
      </w:r>
    </w:p>
    <w:p w14:paraId="092821BB" w14:textId="77777777" w:rsidR="00530E85" w:rsidRPr="00DA74B8" w:rsidRDefault="00530E85" w:rsidP="00F572EF"/>
    <w:p w14:paraId="1FB624DF" w14:textId="5E4AE68E" w:rsidR="00DD73FE" w:rsidRDefault="00DD73FE" w:rsidP="00F572EF">
      <w:r w:rsidRPr="00DA74B8">
        <w:t>En vertu de l’article 27(2) du Protocole et de l’article 51(1) de son Règlement Intérieur, « </w:t>
      </w:r>
      <w:r w:rsidR="00C502A1" w:rsidRPr="00DA74B8">
        <w:t>dans les cas d’extrême gravité</w:t>
      </w:r>
      <w:r w:rsidR="001A12FA" w:rsidRPr="00DA74B8">
        <w:t xml:space="preserve"> </w:t>
      </w:r>
      <w:r w:rsidR="00C502A1" w:rsidRPr="00DA74B8">
        <w:t>ou d’urgence et lorsqu’il s’avère nécessaire d’éviter des dommages irréparables à des personnes</w:t>
      </w:r>
      <w:r w:rsidR="001A12FA" w:rsidRPr="00DA74B8">
        <w:t xml:space="preserve"> </w:t>
      </w:r>
      <w:r w:rsidR="00C502A1" w:rsidRPr="00DA74B8">
        <w:t xml:space="preserve">la Cour ordonne les mesures provisoires qu’elle juge </w:t>
      </w:r>
      <w:r w:rsidR="00EF17FD" w:rsidRPr="00DA74B8">
        <w:t>pertinentes »</w:t>
      </w:r>
      <w:r w:rsidRPr="00DA74B8">
        <w:t xml:space="preserve">, </w:t>
      </w:r>
      <w:r w:rsidR="00C502A1" w:rsidRPr="00DA74B8">
        <w:t>ou les mesures</w:t>
      </w:r>
      <w:r w:rsidR="00BE3FC0" w:rsidRPr="00DA74B8">
        <w:t xml:space="preserve"> </w:t>
      </w:r>
      <w:r w:rsidRPr="00DA74B8">
        <w:t>« qu’elle estime devoir être adoptées dans l’intérêt des parties ou de la justice ».</w:t>
      </w:r>
    </w:p>
    <w:p w14:paraId="71B5E8E9" w14:textId="77777777" w:rsidR="00530E85" w:rsidRPr="00530E85" w:rsidRDefault="00530E85" w:rsidP="00F572EF"/>
    <w:p w14:paraId="29B13D94" w14:textId="77777777" w:rsidR="00DD73FE" w:rsidRDefault="00DD73FE" w:rsidP="00F572EF">
      <w:r w:rsidRPr="00DA74B8">
        <w:t>Il appartient à la Cour de décider dans chaque situation si, à la lumière des circonstances particulières de l’affaire, elle doit exercer la compétence qui lui est conférée par les dispositions ci-dessus.</w:t>
      </w:r>
    </w:p>
    <w:p w14:paraId="494F6F31" w14:textId="77777777" w:rsidR="00530E85" w:rsidRPr="00DA74B8" w:rsidRDefault="00530E85" w:rsidP="00F572EF"/>
    <w:p w14:paraId="0F9423F2" w14:textId="77777777" w:rsidR="00DD73FE" w:rsidRDefault="00C502A1" w:rsidP="00F572EF">
      <w:r w:rsidRPr="00DA74B8">
        <w:t>En l’espèce, il ressort du dossier que</w:t>
      </w:r>
      <w:r w:rsidR="00BE3FC0" w:rsidRPr="00DA74B8">
        <w:t xml:space="preserve"> l</w:t>
      </w:r>
      <w:r w:rsidR="00DD73FE" w:rsidRPr="00DA74B8">
        <w:t>e Requérant est condamné à la peine capitale</w:t>
      </w:r>
      <w:r w:rsidR="00BE3FC0" w:rsidRPr="00DA74B8">
        <w:t xml:space="preserve">. </w:t>
      </w:r>
    </w:p>
    <w:p w14:paraId="6EB28EEF" w14:textId="77777777" w:rsidR="00530E85" w:rsidRPr="00DA74B8" w:rsidRDefault="00530E85" w:rsidP="00F572EF"/>
    <w:p w14:paraId="4133B1D6" w14:textId="77777777" w:rsidR="00DD73FE" w:rsidRDefault="00DD73FE" w:rsidP="00F572EF">
      <w:r w:rsidRPr="00DA74B8">
        <w:t>Compte tenu des circonstances de l’espèce qui révèlent un risque d’application de la peine capitale susceptible de porter atteinte à la jouissance des droits prévus aux articles 3(2), 7(1) (C</w:t>
      </w:r>
      <w:proofErr w:type="gramStart"/>
      <w:r w:rsidRPr="00DA74B8">
        <w:t>)  de</w:t>
      </w:r>
      <w:proofErr w:type="gramEnd"/>
      <w:r w:rsidRPr="00DA74B8">
        <w:t xml:space="preserve"> la Charte, la Cour décide d’exercer ses pouvoirs en vertu de l’article 27(2) du Protocole.</w:t>
      </w:r>
    </w:p>
    <w:p w14:paraId="668FEF0D" w14:textId="77777777" w:rsidR="00530E85" w:rsidRPr="00530E85" w:rsidRDefault="00530E85" w:rsidP="00F572EF"/>
    <w:p w14:paraId="773A3E0C" w14:textId="77777777" w:rsidR="00490237" w:rsidRDefault="00490237" w:rsidP="00F572EF">
      <w:r w:rsidRPr="00DA74B8">
        <w:t xml:space="preserve">En conséquence, la Cour conclut que les circonstances exigent une Ordonnance portant mesures provisoires, en application de l’article 27(2) du Protocole et de l’article </w:t>
      </w:r>
      <w:r w:rsidR="00C502A1" w:rsidRPr="00DA74B8">
        <w:t>51</w:t>
      </w:r>
      <w:r w:rsidR="00BE3FC0" w:rsidRPr="00DA74B8">
        <w:t xml:space="preserve"> </w:t>
      </w:r>
      <w:r w:rsidRPr="00DA74B8">
        <w:t xml:space="preserve">de son Règlement Intérieur, pour préserver le </w:t>
      </w:r>
      <w:r w:rsidR="00A80CAC" w:rsidRPr="00DA74B8">
        <w:rPr>
          <w:i/>
          <w:iCs/>
        </w:rPr>
        <w:t>statu quo</w:t>
      </w:r>
      <w:r w:rsidRPr="00DA74B8">
        <w:t>, en attendant la décision sur la requête principale.</w:t>
      </w:r>
    </w:p>
    <w:p w14:paraId="692407C8" w14:textId="77777777" w:rsidR="00530E85" w:rsidRPr="00530E85" w:rsidRDefault="00530E85" w:rsidP="00F572EF"/>
    <w:p w14:paraId="106B545D" w14:textId="77777777" w:rsidR="00490237" w:rsidRPr="00DA74B8" w:rsidRDefault="00490237" w:rsidP="00F572EF">
      <w:r w:rsidRPr="00DA74B8">
        <w:t>Pour lever toute ambigüité, la présente Ordonnance est de nature provisoire et ne préjuge en rien des décisions de la Cour sur sa compétence, sur la recevabilité de la requête et sir me fond de l’affaire.</w:t>
      </w:r>
    </w:p>
    <w:p w14:paraId="5FD62353" w14:textId="77777777" w:rsidR="00530E85" w:rsidRPr="00D71CEF" w:rsidRDefault="00530E85" w:rsidP="00F572EF">
      <w:bookmarkStart w:id="5" w:name="_Toc531689731"/>
      <w:bookmarkStart w:id="6" w:name="_Toc534798109"/>
      <w:r w:rsidRPr="00D71CEF">
        <w:t>DISPOSITIF</w:t>
      </w:r>
      <w:bookmarkEnd w:id="5"/>
      <w:bookmarkEnd w:id="6"/>
    </w:p>
    <w:p w14:paraId="36197D2F" w14:textId="06DCFB8B" w:rsidR="001E1763" w:rsidRPr="00530E85" w:rsidRDefault="00C502A1" w:rsidP="00F572EF">
      <w:r w:rsidRPr="00530E85">
        <w:t>Par ces motifs</w:t>
      </w:r>
      <w:r w:rsidR="00530E85">
        <w:t>,</w:t>
      </w:r>
    </w:p>
    <w:p w14:paraId="5483BA81" w14:textId="77777777" w:rsidR="00530E85" w:rsidRDefault="00490237" w:rsidP="00F572EF">
      <w:r w:rsidRPr="00DA74B8">
        <w:t xml:space="preserve">La Cour, </w:t>
      </w:r>
    </w:p>
    <w:p w14:paraId="728B32C8" w14:textId="63569BA2" w:rsidR="00490237" w:rsidRDefault="00490237" w:rsidP="00F572EF">
      <w:proofErr w:type="gramStart"/>
      <w:r w:rsidRPr="00DA74B8">
        <w:t>à</w:t>
      </w:r>
      <w:proofErr w:type="gramEnd"/>
      <w:r w:rsidRPr="00DA74B8">
        <w:t xml:space="preserve">’ </w:t>
      </w:r>
      <w:r w:rsidR="00281835" w:rsidRPr="00DA74B8">
        <w:t>l’unanimité</w:t>
      </w:r>
      <w:r w:rsidRPr="00DA74B8">
        <w:t>, ordonne au Défendeur</w:t>
      </w:r>
      <w:r w:rsidR="00530E85">
        <w:t> :</w:t>
      </w:r>
      <w:r w:rsidRPr="00DA74B8">
        <w:t xml:space="preserve"> </w:t>
      </w:r>
    </w:p>
    <w:p w14:paraId="1789D80E" w14:textId="77777777" w:rsidR="00530E85" w:rsidRPr="00DA74B8" w:rsidRDefault="00530E85" w:rsidP="00F572EF"/>
    <w:p w14:paraId="61280DA7" w14:textId="0F6B041F" w:rsidR="001E1763" w:rsidRDefault="00490237" w:rsidP="00F572EF">
      <w:r w:rsidRPr="00DA74B8">
        <w:t>De surseoir à l’application de la peine capitale à l’encontre du Requérant, sous réserve de la décision relative à la requête principale ;</w:t>
      </w:r>
      <w:r w:rsidR="00530E85">
        <w:t xml:space="preserve"> et</w:t>
      </w:r>
    </w:p>
    <w:p w14:paraId="0C9D73AA" w14:textId="77777777" w:rsidR="00530E85" w:rsidRPr="00DA74B8" w:rsidRDefault="00530E85" w:rsidP="00F572EF"/>
    <w:p w14:paraId="58A0A831" w14:textId="77777777" w:rsidR="001E1763" w:rsidRPr="00DA74B8" w:rsidRDefault="00490237" w:rsidP="00F572EF">
      <w:r w:rsidRPr="00DA74B8">
        <w:t>De faire rapport à la Cour dans les soixante (60)</w:t>
      </w:r>
      <w:r w:rsidR="00281835" w:rsidRPr="00DA74B8">
        <w:t xml:space="preserve"> jours à compter de la date de réception de la présente Ordonnance, sur les mesures prises pour la mettre en œuvre.</w:t>
      </w:r>
    </w:p>
    <w:p w14:paraId="12BAA347" w14:textId="77777777" w:rsidR="00815868" w:rsidRDefault="00815868" w:rsidP="00F572EF"/>
    <w:p w14:paraId="2661488D" w14:textId="29016FE6" w:rsidR="00271C3A" w:rsidRPr="00DA74B8" w:rsidRDefault="00C502A1" w:rsidP="00F572EF">
      <w:r w:rsidRPr="00DA74B8">
        <w:lastRenderedPageBreak/>
        <w:t xml:space="preserve">Fait à Arusha ce </w:t>
      </w:r>
      <w:r w:rsidR="005A3B69">
        <w:t>Dix-sept</w:t>
      </w:r>
      <w:r w:rsidR="00DA74B8">
        <w:t xml:space="preserve">ième </w:t>
      </w:r>
      <w:r w:rsidR="00DA74B8" w:rsidRPr="00DA74B8">
        <w:t>Jour</w:t>
      </w:r>
      <w:r w:rsidRPr="00DA74B8">
        <w:t xml:space="preserve"> du mois de </w:t>
      </w:r>
      <w:r w:rsidR="005A3B69">
        <w:t>ma</w:t>
      </w:r>
      <w:r w:rsidR="00F2261A">
        <w:t>i</w:t>
      </w:r>
      <w:r w:rsidR="00DA74B8" w:rsidRPr="00DA74B8">
        <w:t xml:space="preserve"> </w:t>
      </w:r>
      <w:r w:rsidR="001436A2">
        <w:t xml:space="preserve">deux mille </w:t>
      </w:r>
      <w:r w:rsidR="005767CE">
        <w:t>dix-neuf</w:t>
      </w:r>
      <w:r w:rsidRPr="00DA74B8">
        <w:t>, en anglais et en français, la version anglaise faisant foi.</w:t>
      </w:r>
    </w:p>
    <w:p w14:paraId="7D292083" w14:textId="77777777" w:rsidR="00271C3A" w:rsidRPr="00DA74B8" w:rsidRDefault="00271C3A" w:rsidP="00F572EF"/>
    <w:p w14:paraId="2DD132E2" w14:textId="77777777" w:rsidR="00794B1D" w:rsidRPr="00DA74B8" w:rsidRDefault="00D452AB" w:rsidP="00F572EF">
      <w:r w:rsidRPr="00DA74B8">
        <w:t>Ont s</w:t>
      </w:r>
      <w:r w:rsidR="0095226B" w:rsidRPr="00DA74B8">
        <w:t>igné</w:t>
      </w:r>
    </w:p>
    <w:p w14:paraId="4D99D427" w14:textId="77777777" w:rsidR="00A92D3D" w:rsidRPr="00DA74B8" w:rsidRDefault="00A92D3D" w:rsidP="00F572EF"/>
    <w:p w14:paraId="216CC405" w14:textId="77777777" w:rsidR="00826391" w:rsidRPr="00DA74B8" w:rsidRDefault="00826391" w:rsidP="00F572EF">
      <w:bookmarkStart w:id="7" w:name="_Hlk772918"/>
      <w:r w:rsidRPr="00DA74B8">
        <w:t>Sylvain ORÉ</w:t>
      </w:r>
      <w:bookmarkEnd w:id="7"/>
      <w:r w:rsidRPr="00DA74B8">
        <w:t>, Président</w:t>
      </w:r>
    </w:p>
    <w:p w14:paraId="64A8C436" w14:textId="77777777" w:rsidR="00826391" w:rsidRPr="00DA74B8" w:rsidRDefault="00826391" w:rsidP="00F572EF"/>
    <w:p w14:paraId="397C4800" w14:textId="77777777" w:rsidR="00A92D3D" w:rsidRPr="00DA74B8" w:rsidRDefault="00A92D3D" w:rsidP="00F572EF">
      <w:pPr>
        <w:rPr>
          <w:spacing w:val="-8"/>
        </w:rPr>
      </w:pPr>
    </w:p>
    <w:p w14:paraId="6FE2EF8E" w14:textId="77777777" w:rsidR="00A92D3D" w:rsidRPr="00DA74B8" w:rsidRDefault="00A92D3D" w:rsidP="00F572EF">
      <w:bookmarkStart w:id="8" w:name="_Hlk772943"/>
      <w:r w:rsidRPr="00DA74B8">
        <w:t xml:space="preserve">Robert ENO, </w:t>
      </w:r>
      <w:bookmarkEnd w:id="8"/>
      <w:r w:rsidRPr="00DA74B8">
        <w:t>Greffier.</w:t>
      </w:r>
    </w:p>
    <w:sectPr w:rsidR="00A92D3D" w:rsidRPr="00DA74B8" w:rsidSect="002D4BA4">
      <w:type w:val="continuous"/>
      <w:pgSz w:w="11906" w:h="16838"/>
      <w:pgMar w:top="1440" w:right="1287"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60667" w14:textId="77777777" w:rsidR="00320A64" w:rsidRDefault="00320A64" w:rsidP="00A92D3D">
      <w:pPr>
        <w:spacing w:after="0" w:line="240" w:lineRule="auto"/>
      </w:pPr>
      <w:r>
        <w:separator/>
      </w:r>
    </w:p>
  </w:endnote>
  <w:endnote w:type="continuationSeparator" w:id="0">
    <w:p w14:paraId="0CBAF7E5" w14:textId="77777777" w:rsidR="00320A64" w:rsidRDefault="00320A64" w:rsidP="00A9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005896"/>
      <w:docPartObj>
        <w:docPartGallery w:val="Page Numbers (Bottom of Page)"/>
        <w:docPartUnique/>
      </w:docPartObj>
    </w:sdtPr>
    <w:sdtEndPr>
      <w:rPr>
        <w:noProof/>
      </w:rPr>
    </w:sdtEndPr>
    <w:sdtContent>
      <w:p w14:paraId="16957FAD" w14:textId="77777777" w:rsidR="00B32274" w:rsidRDefault="00C502A1">
        <w:pPr>
          <w:pStyle w:val="Footer"/>
          <w:jc w:val="center"/>
        </w:pPr>
        <w:r>
          <w:fldChar w:fldCharType="begin"/>
        </w:r>
        <w:r w:rsidR="001F4B27">
          <w:instrText xml:space="preserve"> PAGE   \* MERGEFORMAT </w:instrText>
        </w:r>
        <w:r>
          <w:fldChar w:fldCharType="separate"/>
        </w:r>
        <w:r w:rsidR="005A3B69">
          <w:rPr>
            <w:noProof/>
          </w:rPr>
          <w:t>5</w:t>
        </w:r>
        <w:r>
          <w:rPr>
            <w:noProof/>
          </w:rPr>
          <w:fldChar w:fldCharType="end"/>
        </w:r>
      </w:p>
    </w:sdtContent>
  </w:sdt>
  <w:p w14:paraId="004FBE62" w14:textId="77777777" w:rsidR="00B32274" w:rsidRDefault="00B32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F823F" w14:textId="77777777" w:rsidR="00320A64" w:rsidRDefault="00320A64" w:rsidP="00A92D3D">
      <w:pPr>
        <w:spacing w:after="0" w:line="240" w:lineRule="auto"/>
      </w:pPr>
      <w:r>
        <w:separator/>
      </w:r>
    </w:p>
  </w:footnote>
  <w:footnote w:type="continuationSeparator" w:id="0">
    <w:p w14:paraId="65F11D7B" w14:textId="77777777" w:rsidR="00320A64" w:rsidRDefault="00320A64" w:rsidP="00A92D3D">
      <w:pPr>
        <w:spacing w:after="0" w:line="240" w:lineRule="auto"/>
      </w:pPr>
      <w:r>
        <w:continuationSeparator/>
      </w:r>
    </w:p>
  </w:footnote>
  <w:footnote w:id="1">
    <w:p w14:paraId="30114535" w14:textId="77777777" w:rsidR="00B32274" w:rsidRPr="00815868" w:rsidRDefault="00B32274" w:rsidP="00F5176B">
      <w:pPr>
        <w:pStyle w:val="FootnoteText"/>
        <w:jc w:val="both"/>
        <w:rPr>
          <w:rFonts w:ascii="Arial" w:hAnsi="Arial" w:cs="Arial"/>
        </w:rPr>
      </w:pPr>
      <w:r w:rsidRPr="00815868">
        <w:rPr>
          <w:rStyle w:val="FootnoteReference"/>
          <w:rFonts w:ascii="Arial" w:hAnsi="Arial" w:cs="Arial"/>
        </w:rPr>
        <w:footnoteRef/>
      </w:r>
      <w:r w:rsidRPr="00815868">
        <w:rPr>
          <w:rFonts w:ascii="Arial" w:hAnsi="Arial" w:cs="Arial"/>
        </w:rPr>
        <w:t xml:space="preserve"> Voir requête n° 002 /2013</w:t>
      </w:r>
      <w:r w:rsidR="00C502A1" w:rsidRPr="00815868">
        <w:rPr>
          <w:rFonts w:ascii="Arial" w:hAnsi="Arial" w:cs="Arial"/>
          <w:i/>
          <w:iCs/>
        </w:rPr>
        <w:t xml:space="preserve">, Commission Africaine des droits de l’homme et des peuples </w:t>
      </w:r>
      <w:r w:rsidR="001A12FA" w:rsidRPr="00815868">
        <w:rPr>
          <w:rFonts w:ascii="Arial" w:hAnsi="Arial" w:cs="Arial"/>
          <w:i/>
          <w:iCs/>
        </w:rPr>
        <w:t>c</w:t>
      </w:r>
      <w:r w:rsidR="00C502A1" w:rsidRPr="00815868">
        <w:rPr>
          <w:rFonts w:ascii="Arial" w:hAnsi="Arial" w:cs="Arial"/>
          <w:i/>
          <w:iCs/>
        </w:rPr>
        <w:t>. Libye</w:t>
      </w:r>
      <w:r w:rsidR="00F5176B" w:rsidRPr="00815868">
        <w:rPr>
          <w:rFonts w:ascii="Arial" w:hAnsi="Arial" w:cs="Arial"/>
        </w:rPr>
        <w:t xml:space="preserve"> (Ordonnance portant mesures provisoires datée du 15 Mars 2013) et </w:t>
      </w:r>
      <w:r w:rsidR="001A12FA" w:rsidRPr="00815868">
        <w:rPr>
          <w:rFonts w:ascii="Arial" w:hAnsi="Arial" w:cs="Arial"/>
        </w:rPr>
        <w:t>R</w:t>
      </w:r>
      <w:r w:rsidR="00F5176B" w:rsidRPr="00815868">
        <w:rPr>
          <w:rFonts w:ascii="Arial" w:hAnsi="Arial" w:cs="Arial"/>
        </w:rPr>
        <w:t>equête n° 006/2012</w:t>
      </w:r>
      <w:r w:rsidR="001A12FA" w:rsidRPr="00815868">
        <w:rPr>
          <w:rFonts w:ascii="Arial" w:hAnsi="Arial" w:cs="Arial"/>
        </w:rPr>
        <w:t>,</w:t>
      </w:r>
      <w:r w:rsidR="00F5176B" w:rsidRPr="00815868">
        <w:rPr>
          <w:rFonts w:ascii="Arial" w:hAnsi="Arial" w:cs="Arial"/>
        </w:rPr>
        <w:t xml:space="preserve"> </w:t>
      </w:r>
      <w:r w:rsidR="00C502A1" w:rsidRPr="00815868">
        <w:rPr>
          <w:rFonts w:ascii="Arial" w:hAnsi="Arial" w:cs="Arial"/>
          <w:i/>
          <w:iCs/>
        </w:rPr>
        <w:t xml:space="preserve">Commission Africaine des Droits de l’Homme et des Peuples </w:t>
      </w:r>
      <w:r w:rsidR="001A12FA" w:rsidRPr="00815868">
        <w:rPr>
          <w:rFonts w:ascii="Arial" w:hAnsi="Arial" w:cs="Arial"/>
          <w:i/>
          <w:iCs/>
        </w:rPr>
        <w:t>c</w:t>
      </w:r>
      <w:r w:rsidR="00C502A1" w:rsidRPr="00815868">
        <w:rPr>
          <w:rFonts w:ascii="Arial" w:hAnsi="Arial" w:cs="Arial"/>
          <w:i/>
          <w:iCs/>
        </w:rPr>
        <w:t>. Kenya</w:t>
      </w:r>
      <w:r w:rsidR="00F5176B" w:rsidRPr="00815868">
        <w:rPr>
          <w:rFonts w:ascii="Arial" w:hAnsi="Arial" w:cs="Arial"/>
        </w:rPr>
        <w:t xml:space="preserve"> (Ordonnance portant mesures provisoires datée du 15 Mars 2013) ; </w:t>
      </w:r>
      <w:r w:rsidR="001A12FA" w:rsidRPr="00815868">
        <w:rPr>
          <w:rFonts w:ascii="Arial" w:hAnsi="Arial" w:cs="Arial"/>
        </w:rPr>
        <w:t>R</w:t>
      </w:r>
      <w:r w:rsidR="00F5176B" w:rsidRPr="00815868">
        <w:rPr>
          <w:rFonts w:ascii="Arial" w:hAnsi="Arial" w:cs="Arial"/>
        </w:rPr>
        <w:t>equête n° 004/2011</w:t>
      </w:r>
      <w:r w:rsidR="001A12FA" w:rsidRPr="00815868">
        <w:rPr>
          <w:rFonts w:ascii="Arial" w:hAnsi="Arial" w:cs="Arial"/>
        </w:rPr>
        <w:t>,</w:t>
      </w:r>
      <w:r w:rsidR="00F5176B" w:rsidRPr="00815868">
        <w:rPr>
          <w:rFonts w:ascii="Arial" w:hAnsi="Arial" w:cs="Arial"/>
        </w:rPr>
        <w:t xml:space="preserve"> </w:t>
      </w:r>
      <w:r w:rsidR="00C502A1" w:rsidRPr="00815868">
        <w:rPr>
          <w:rFonts w:ascii="Arial" w:hAnsi="Arial" w:cs="Arial"/>
          <w:i/>
          <w:iCs/>
        </w:rPr>
        <w:t>Commission Africaine des Droits de l’Homme et des Peuples C. Lybie</w:t>
      </w:r>
      <w:r w:rsidR="00F5176B" w:rsidRPr="00815868">
        <w:rPr>
          <w:rFonts w:ascii="Arial" w:hAnsi="Arial" w:cs="Arial"/>
        </w:rPr>
        <w:t xml:space="preserve"> (Ordonnance portant mesures provisoires datée du 25 Mars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674"/>
    <w:multiLevelType w:val="hybridMultilevel"/>
    <w:tmpl w:val="97BA2562"/>
    <w:lvl w:ilvl="0" w:tplc="0409001B">
      <w:start w:val="1"/>
      <w:numFmt w:val="lowerRoman"/>
      <w:lvlText w:val="%1."/>
      <w:lvlJc w:val="right"/>
      <w:pPr>
        <w:ind w:left="1582" w:hanging="360"/>
      </w:pPr>
    </w:lvl>
    <w:lvl w:ilvl="1" w:tplc="040C0019" w:tentative="1">
      <w:start w:val="1"/>
      <w:numFmt w:val="lowerLetter"/>
      <w:lvlText w:val="%2."/>
      <w:lvlJc w:val="left"/>
      <w:pPr>
        <w:ind w:left="2302" w:hanging="360"/>
      </w:pPr>
    </w:lvl>
    <w:lvl w:ilvl="2" w:tplc="040C001B" w:tentative="1">
      <w:start w:val="1"/>
      <w:numFmt w:val="lowerRoman"/>
      <w:lvlText w:val="%3."/>
      <w:lvlJc w:val="right"/>
      <w:pPr>
        <w:ind w:left="3022" w:hanging="180"/>
      </w:pPr>
    </w:lvl>
    <w:lvl w:ilvl="3" w:tplc="040C000F" w:tentative="1">
      <w:start w:val="1"/>
      <w:numFmt w:val="decimal"/>
      <w:lvlText w:val="%4."/>
      <w:lvlJc w:val="left"/>
      <w:pPr>
        <w:ind w:left="3742" w:hanging="360"/>
      </w:pPr>
    </w:lvl>
    <w:lvl w:ilvl="4" w:tplc="040C0019" w:tentative="1">
      <w:start w:val="1"/>
      <w:numFmt w:val="lowerLetter"/>
      <w:lvlText w:val="%5."/>
      <w:lvlJc w:val="left"/>
      <w:pPr>
        <w:ind w:left="4462" w:hanging="360"/>
      </w:pPr>
    </w:lvl>
    <w:lvl w:ilvl="5" w:tplc="040C001B" w:tentative="1">
      <w:start w:val="1"/>
      <w:numFmt w:val="lowerRoman"/>
      <w:lvlText w:val="%6."/>
      <w:lvlJc w:val="right"/>
      <w:pPr>
        <w:ind w:left="5182" w:hanging="180"/>
      </w:pPr>
    </w:lvl>
    <w:lvl w:ilvl="6" w:tplc="040C000F" w:tentative="1">
      <w:start w:val="1"/>
      <w:numFmt w:val="decimal"/>
      <w:lvlText w:val="%7."/>
      <w:lvlJc w:val="left"/>
      <w:pPr>
        <w:ind w:left="5902" w:hanging="360"/>
      </w:pPr>
    </w:lvl>
    <w:lvl w:ilvl="7" w:tplc="040C0019" w:tentative="1">
      <w:start w:val="1"/>
      <w:numFmt w:val="lowerLetter"/>
      <w:lvlText w:val="%8."/>
      <w:lvlJc w:val="left"/>
      <w:pPr>
        <w:ind w:left="6622" w:hanging="360"/>
      </w:pPr>
    </w:lvl>
    <w:lvl w:ilvl="8" w:tplc="040C001B" w:tentative="1">
      <w:start w:val="1"/>
      <w:numFmt w:val="lowerRoman"/>
      <w:lvlText w:val="%9."/>
      <w:lvlJc w:val="right"/>
      <w:pPr>
        <w:ind w:left="7342" w:hanging="180"/>
      </w:pPr>
    </w:lvl>
  </w:abstractNum>
  <w:abstractNum w:abstractNumId="1" w15:restartNumberingAfterBreak="0">
    <w:nsid w:val="07975527"/>
    <w:multiLevelType w:val="hybridMultilevel"/>
    <w:tmpl w:val="1EA63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45947"/>
    <w:multiLevelType w:val="hybridMultilevel"/>
    <w:tmpl w:val="247C33A6"/>
    <w:lvl w:ilvl="0" w:tplc="3009000F">
      <w:start w:val="1"/>
      <w:numFmt w:val="decimal"/>
      <w:lvlText w:val="%1."/>
      <w:lvlJc w:val="left"/>
      <w:pPr>
        <w:ind w:left="720" w:hanging="360"/>
      </w:pPr>
    </w:lvl>
    <w:lvl w:ilvl="1" w:tplc="3009000F">
      <w:start w:val="1"/>
      <w:numFmt w:val="decimal"/>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4B92335"/>
    <w:multiLevelType w:val="hybridMultilevel"/>
    <w:tmpl w:val="C15ED9E0"/>
    <w:lvl w:ilvl="0" w:tplc="1ED096D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1C9822AD"/>
    <w:multiLevelType w:val="hybridMultilevel"/>
    <w:tmpl w:val="2144A9AA"/>
    <w:lvl w:ilvl="0" w:tplc="0409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4504BDE"/>
    <w:multiLevelType w:val="hybridMultilevel"/>
    <w:tmpl w:val="7FB23FBA"/>
    <w:styleLink w:val="ImportedStyle31"/>
    <w:lvl w:ilvl="0" w:tplc="166A52CA">
      <w:start w:val="1"/>
      <w:numFmt w:val="upperLetter"/>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tplc="93B890AE">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rPr>
    </w:lvl>
    <w:lvl w:ilvl="2" w:tplc="CE985126">
      <w:start w:val="1"/>
      <w:numFmt w:val="lowerRoman"/>
      <w:lvlText w:val="%3."/>
      <w:lvlJc w:val="left"/>
      <w:pPr>
        <w:ind w:left="2007" w:hanging="502"/>
      </w:pPr>
      <w:rPr>
        <w:rFonts w:hAnsi="Arial Unicode MS"/>
        <w:b/>
        <w:bCs/>
        <w:caps w:val="0"/>
        <w:smallCaps w:val="0"/>
        <w:strike w:val="0"/>
        <w:dstrike w:val="0"/>
        <w:color w:val="000000"/>
        <w:spacing w:val="0"/>
        <w:w w:val="100"/>
        <w:kern w:val="0"/>
        <w:position w:val="0"/>
        <w:highlight w:val="none"/>
        <w:vertAlign w:val="baseline"/>
      </w:rPr>
    </w:lvl>
    <w:lvl w:ilvl="3" w:tplc="846805FA">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rPr>
    </w:lvl>
    <w:lvl w:ilvl="4" w:tplc="BFDAB758">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rPr>
    </w:lvl>
    <w:lvl w:ilvl="5" w:tplc="2BE43A6E">
      <w:start w:val="1"/>
      <w:numFmt w:val="lowerRoman"/>
      <w:lvlText w:val="%6."/>
      <w:lvlJc w:val="left"/>
      <w:pPr>
        <w:ind w:left="4167" w:hanging="502"/>
      </w:pPr>
      <w:rPr>
        <w:rFonts w:hAnsi="Arial Unicode MS"/>
        <w:b/>
        <w:bCs/>
        <w:caps w:val="0"/>
        <w:smallCaps w:val="0"/>
        <w:strike w:val="0"/>
        <w:dstrike w:val="0"/>
        <w:color w:val="000000"/>
        <w:spacing w:val="0"/>
        <w:w w:val="100"/>
        <w:kern w:val="0"/>
        <w:position w:val="0"/>
        <w:highlight w:val="none"/>
        <w:vertAlign w:val="baseline"/>
      </w:rPr>
    </w:lvl>
    <w:lvl w:ilvl="6" w:tplc="E5CA0A8E">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rPr>
    </w:lvl>
    <w:lvl w:ilvl="7" w:tplc="29449D54">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rPr>
    </w:lvl>
    <w:lvl w:ilvl="8" w:tplc="325687B0">
      <w:start w:val="1"/>
      <w:numFmt w:val="lowerRoman"/>
      <w:lvlText w:val="%9."/>
      <w:lvlJc w:val="left"/>
      <w:pPr>
        <w:ind w:left="6327" w:hanging="502"/>
      </w:pPr>
      <w:rPr>
        <w:rFonts w:hAnsi="Arial Unicode MS"/>
        <w:b/>
        <w:bCs/>
        <w:caps w:val="0"/>
        <w:smallCaps w:val="0"/>
        <w:strike w:val="0"/>
        <w:dstrike w:val="0"/>
        <w:color w:val="000000"/>
        <w:spacing w:val="0"/>
        <w:w w:val="100"/>
        <w:kern w:val="0"/>
        <w:position w:val="0"/>
        <w:highlight w:val="none"/>
        <w:vertAlign w:val="baseline"/>
      </w:rPr>
    </w:lvl>
  </w:abstractNum>
  <w:abstractNum w:abstractNumId="6" w15:restartNumberingAfterBreak="0">
    <w:nsid w:val="247B4119"/>
    <w:multiLevelType w:val="hybridMultilevel"/>
    <w:tmpl w:val="2C9E1156"/>
    <w:lvl w:ilvl="0" w:tplc="98F6BC52">
      <w:start w:val="6"/>
      <w:numFmt w:val="upperRoman"/>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C3115"/>
    <w:multiLevelType w:val="hybridMultilevel"/>
    <w:tmpl w:val="7A302726"/>
    <w:lvl w:ilvl="0" w:tplc="1F58F1F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273D7C4E"/>
    <w:multiLevelType w:val="hybridMultilevel"/>
    <w:tmpl w:val="38DA784E"/>
    <w:lvl w:ilvl="0" w:tplc="0409001B">
      <w:start w:val="1"/>
      <w:numFmt w:val="lowerRoman"/>
      <w:lvlText w:val="%1."/>
      <w:lvlJc w:val="right"/>
      <w:pPr>
        <w:ind w:left="2136" w:hanging="72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9" w15:restartNumberingAfterBreak="0">
    <w:nsid w:val="282E14A7"/>
    <w:multiLevelType w:val="hybridMultilevel"/>
    <w:tmpl w:val="F8209BFC"/>
    <w:lvl w:ilvl="0" w:tplc="040C0017">
      <w:start w:val="1"/>
      <w:numFmt w:val="lowerLetter"/>
      <w:lvlText w:val="%1)"/>
      <w:lvlJc w:val="left"/>
      <w:pPr>
        <w:ind w:left="1584" w:hanging="360"/>
      </w:pPr>
    </w:lvl>
    <w:lvl w:ilvl="1" w:tplc="040C0019" w:tentative="1">
      <w:start w:val="1"/>
      <w:numFmt w:val="lowerLetter"/>
      <w:lvlText w:val="%2."/>
      <w:lvlJc w:val="left"/>
      <w:pPr>
        <w:ind w:left="2304" w:hanging="360"/>
      </w:pPr>
    </w:lvl>
    <w:lvl w:ilvl="2" w:tplc="040C001B" w:tentative="1">
      <w:start w:val="1"/>
      <w:numFmt w:val="lowerRoman"/>
      <w:lvlText w:val="%3."/>
      <w:lvlJc w:val="right"/>
      <w:pPr>
        <w:ind w:left="3024" w:hanging="180"/>
      </w:pPr>
    </w:lvl>
    <w:lvl w:ilvl="3" w:tplc="040C000F" w:tentative="1">
      <w:start w:val="1"/>
      <w:numFmt w:val="decimal"/>
      <w:lvlText w:val="%4."/>
      <w:lvlJc w:val="left"/>
      <w:pPr>
        <w:ind w:left="3744" w:hanging="360"/>
      </w:pPr>
    </w:lvl>
    <w:lvl w:ilvl="4" w:tplc="040C0019" w:tentative="1">
      <w:start w:val="1"/>
      <w:numFmt w:val="lowerLetter"/>
      <w:lvlText w:val="%5."/>
      <w:lvlJc w:val="left"/>
      <w:pPr>
        <w:ind w:left="4464" w:hanging="360"/>
      </w:pPr>
    </w:lvl>
    <w:lvl w:ilvl="5" w:tplc="040C001B" w:tentative="1">
      <w:start w:val="1"/>
      <w:numFmt w:val="lowerRoman"/>
      <w:lvlText w:val="%6."/>
      <w:lvlJc w:val="right"/>
      <w:pPr>
        <w:ind w:left="5184" w:hanging="180"/>
      </w:pPr>
    </w:lvl>
    <w:lvl w:ilvl="6" w:tplc="040C000F" w:tentative="1">
      <w:start w:val="1"/>
      <w:numFmt w:val="decimal"/>
      <w:lvlText w:val="%7."/>
      <w:lvlJc w:val="left"/>
      <w:pPr>
        <w:ind w:left="5904" w:hanging="360"/>
      </w:pPr>
    </w:lvl>
    <w:lvl w:ilvl="7" w:tplc="040C0019" w:tentative="1">
      <w:start w:val="1"/>
      <w:numFmt w:val="lowerLetter"/>
      <w:lvlText w:val="%8."/>
      <w:lvlJc w:val="left"/>
      <w:pPr>
        <w:ind w:left="6624" w:hanging="360"/>
      </w:pPr>
    </w:lvl>
    <w:lvl w:ilvl="8" w:tplc="040C001B" w:tentative="1">
      <w:start w:val="1"/>
      <w:numFmt w:val="lowerRoman"/>
      <w:lvlText w:val="%9."/>
      <w:lvlJc w:val="right"/>
      <w:pPr>
        <w:ind w:left="7344" w:hanging="180"/>
      </w:pPr>
    </w:lvl>
  </w:abstractNum>
  <w:abstractNum w:abstractNumId="10" w15:restartNumberingAfterBreak="0">
    <w:nsid w:val="28882487"/>
    <w:multiLevelType w:val="hybridMultilevel"/>
    <w:tmpl w:val="7FB23FBA"/>
    <w:numStyleLink w:val="ImportedStyle31"/>
  </w:abstractNum>
  <w:abstractNum w:abstractNumId="11" w15:restartNumberingAfterBreak="0">
    <w:nsid w:val="29A25788"/>
    <w:multiLevelType w:val="hybridMultilevel"/>
    <w:tmpl w:val="9AFE754A"/>
    <w:lvl w:ilvl="0" w:tplc="32CE7930">
      <w:start w:val="1"/>
      <w:numFmt w:val="upperRoman"/>
      <w:lvlText w:val="%1."/>
      <w:lvlJc w:val="left"/>
      <w:pPr>
        <w:ind w:left="1440" w:hanging="72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116A76"/>
    <w:multiLevelType w:val="hybridMultilevel"/>
    <w:tmpl w:val="4DA4E6CC"/>
    <w:lvl w:ilvl="0" w:tplc="D1A0961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F713DBB"/>
    <w:multiLevelType w:val="hybridMultilevel"/>
    <w:tmpl w:val="34F064E0"/>
    <w:lvl w:ilvl="0" w:tplc="CBF63096">
      <w:start w:val="1"/>
      <w:numFmt w:val="upperLetter"/>
      <w:lvlText w:val="%1."/>
      <w:lvlJc w:val="left"/>
      <w:pPr>
        <w:ind w:left="862" w:hanging="360"/>
      </w:pPr>
      <w:rPr>
        <w:rFonts w:cs="Times New Roman"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4" w15:restartNumberingAfterBreak="0">
    <w:nsid w:val="34387EB4"/>
    <w:multiLevelType w:val="hybridMultilevel"/>
    <w:tmpl w:val="238887E4"/>
    <w:lvl w:ilvl="0" w:tplc="9C5622E6">
      <w:start w:val="1"/>
      <w:numFmt w:val="lowerRoman"/>
      <w:lvlText w:val="(%1)"/>
      <w:lvlJc w:val="left"/>
      <w:pPr>
        <w:ind w:left="2790" w:hanging="72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5" w15:restartNumberingAfterBreak="0">
    <w:nsid w:val="346D0A2C"/>
    <w:multiLevelType w:val="hybridMultilevel"/>
    <w:tmpl w:val="D554917C"/>
    <w:lvl w:ilvl="0" w:tplc="0409001B">
      <w:start w:val="1"/>
      <w:numFmt w:val="lowerRoman"/>
      <w:lvlText w:val="%1."/>
      <w:lvlJc w:val="right"/>
      <w:pPr>
        <w:ind w:left="1080" w:hanging="72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B21329"/>
    <w:multiLevelType w:val="hybridMultilevel"/>
    <w:tmpl w:val="E724E4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EE1B3C"/>
    <w:multiLevelType w:val="hybridMultilevel"/>
    <w:tmpl w:val="F4A27B20"/>
    <w:lvl w:ilvl="0" w:tplc="20863382">
      <w:start w:val="1"/>
      <w:numFmt w:val="decimal"/>
      <w:lvlText w:val="%1."/>
      <w:lvlJc w:val="left"/>
      <w:pPr>
        <w:ind w:left="864" w:hanging="360"/>
      </w:pPr>
      <w:rPr>
        <w:rFonts w:ascii="Arial" w:hAnsi="Arial" w:cs="Arial" w:hint="default"/>
        <w:b w:val="0"/>
        <w:i w:val="0"/>
        <w:color w:val="auto"/>
        <w:sz w:val="24"/>
        <w:szCs w:val="24"/>
      </w:rPr>
    </w:lvl>
    <w:lvl w:ilvl="1" w:tplc="04090019">
      <w:start w:val="1"/>
      <w:numFmt w:val="lowerLetter"/>
      <w:lvlText w:val="%2."/>
      <w:lvlJc w:val="left"/>
      <w:pPr>
        <w:ind w:left="2601" w:hanging="360"/>
      </w:pPr>
    </w:lvl>
    <w:lvl w:ilvl="2" w:tplc="0409001B" w:tentative="1">
      <w:start w:val="1"/>
      <w:numFmt w:val="lowerRoman"/>
      <w:lvlText w:val="%3."/>
      <w:lvlJc w:val="right"/>
      <w:pPr>
        <w:ind w:left="3321" w:hanging="180"/>
      </w:pPr>
    </w:lvl>
    <w:lvl w:ilvl="3" w:tplc="0409000F" w:tentative="1">
      <w:start w:val="1"/>
      <w:numFmt w:val="decimal"/>
      <w:lvlText w:val="%4."/>
      <w:lvlJc w:val="left"/>
      <w:pPr>
        <w:ind w:left="4041" w:hanging="360"/>
      </w:pPr>
    </w:lvl>
    <w:lvl w:ilvl="4" w:tplc="04090019" w:tentative="1">
      <w:start w:val="1"/>
      <w:numFmt w:val="lowerLetter"/>
      <w:lvlText w:val="%5."/>
      <w:lvlJc w:val="left"/>
      <w:pPr>
        <w:ind w:left="4761" w:hanging="360"/>
      </w:pPr>
    </w:lvl>
    <w:lvl w:ilvl="5" w:tplc="0409001B" w:tentative="1">
      <w:start w:val="1"/>
      <w:numFmt w:val="lowerRoman"/>
      <w:lvlText w:val="%6."/>
      <w:lvlJc w:val="right"/>
      <w:pPr>
        <w:ind w:left="5481" w:hanging="180"/>
      </w:pPr>
    </w:lvl>
    <w:lvl w:ilvl="6" w:tplc="0409000F" w:tentative="1">
      <w:start w:val="1"/>
      <w:numFmt w:val="decimal"/>
      <w:lvlText w:val="%7."/>
      <w:lvlJc w:val="left"/>
      <w:pPr>
        <w:ind w:left="6201" w:hanging="360"/>
      </w:pPr>
    </w:lvl>
    <w:lvl w:ilvl="7" w:tplc="04090019" w:tentative="1">
      <w:start w:val="1"/>
      <w:numFmt w:val="lowerLetter"/>
      <w:lvlText w:val="%8."/>
      <w:lvlJc w:val="left"/>
      <w:pPr>
        <w:ind w:left="6921" w:hanging="360"/>
      </w:pPr>
    </w:lvl>
    <w:lvl w:ilvl="8" w:tplc="0409001B" w:tentative="1">
      <w:start w:val="1"/>
      <w:numFmt w:val="lowerRoman"/>
      <w:lvlText w:val="%9."/>
      <w:lvlJc w:val="right"/>
      <w:pPr>
        <w:ind w:left="7641" w:hanging="180"/>
      </w:pPr>
    </w:lvl>
  </w:abstractNum>
  <w:abstractNum w:abstractNumId="18" w15:restartNumberingAfterBreak="0">
    <w:nsid w:val="3DF06D47"/>
    <w:multiLevelType w:val="hybridMultilevel"/>
    <w:tmpl w:val="3D36AAD2"/>
    <w:lvl w:ilvl="0" w:tplc="238616F0">
      <w:start w:val="4"/>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382705"/>
    <w:multiLevelType w:val="hybridMultilevel"/>
    <w:tmpl w:val="997A6678"/>
    <w:lvl w:ilvl="0" w:tplc="96388B62">
      <w:start w:val="2"/>
      <w:numFmt w:val="lowerRoman"/>
      <w:lvlText w:val="%1."/>
      <w:lvlJc w:val="left"/>
      <w:pPr>
        <w:ind w:left="1222" w:hanging="72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20" w15:restartNumberingAfterBreak="0">
    <w:nsid w:val="3FAB3A72"/>
    <w:multiLevelType w:val="hybridMultilevel"/>
    <w:tmpl w:val="C5A6080C"/>
    <w:lvl w:ilvl="0" w:tplc="22E89C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3B2F31"/>
    <w:multiLevelType w:val="hybridMultilevel"/>
    <w:tmpl w:val="E724E4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764700"/>
    <w:multiLevelType w:val="hybridMultilevel"/>
    <w:tmpl w:val="4E22D482"/>
    <w:lvl w:ilvl="0" w:tplc="D0D06E7A">
      <w:start w:val="1"/>
      <w:numFmt w:val="decimal"/>
      <w:lvlText w:val="%1."/>
      <w:lvlJc w:val="left"/>
      <w:pPr>
        <w:ind w:left="1080" w:hanging="360"/>
      </w:pPr>
      <w:rPr>
        <w:rFonts w:ascii="Arial" w:hAnsi="Arial" w:cs="Arial" w:hint="default"/>
        <w:b w:val="0"/>
        <w:i w:val="0"/>
        <w:sz w:val="24"/>
        <w:szCs w:val="24"/>
      </w:rPr>
    </w:lvl>
    <w:lvl w:ilvl="1" w:tplc="E80815F8">
      <w:start w:val="1"/>
      <w:numFmt w:val="lowerRoman"/>
      <w:lvlText w:val="%2)"/>
      <w:lvlJc w:val="left"/>
      <w:pPr>
        <w:ind w:left="1800" w:hanging="360"/>
      </w:pPr>
      <w:rPr>
        <w:rFonts w:eastAsia="Calibri" w:hint="default"/>
        <w:color w:val="auto"/>
      </w:r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4B0B301E"/>
    <w:multiLevelType w:val="hybridMultilevel"/>
    <w:tmpl w:val="B84CB5D8"/>
    <w:lvl w:ilvl="0" w:tplc="B1F2029E">
      <w:start w:val="9"/>
      <w:numFmt w:val="lowerLetter"/>
      <w:lvlText w:val="%1."/>
      <w:lvlJc w:val="left"/>
      <w:pPr>
        <w:ind w:left="862"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24" w15:restartNumberingAfterBreak="0">
    <w:nsid w:val="507C5E34"/>
    <w:multiLevelType w:val="hybridMultilevel"/>
    <w:tmpl w:val="638E947E"/>
    <w:lvl w:ilvl="0" w:tplc="040C001B">
      <w:start w:val="1"/>
      <w:numFmt w:val="lowerRoman"/>
      <w:lvlText w:val="%1."/>
      <w:lvlJc w:val="right"/>
      <w:pPr>
        <w:ind w:left="1584" w:hanging="360"/>
      </w:pPr>
    </w:lvl>
    <w:lvl w:ilvl="1" w:tplc="040C0019">
      <w:start w:val="1"/>
      <w:numFmt w:val="lowerLetter"/>
      <w:lvlText w:val="%2."/>
      <w:lvlJc w:val="left"/>
      <w:pPr>
        <w:ind w:left="2304" w:hanging="360"/>
      </w:pPr>
    </w:lvl>
    <w:lvl w:ilvl="2" w:tplc="040C001B" w:tentative="1">
      <w:start w:val="1"/>
      <w:numFmt w:val="lowerRoman"/>
      <w:lvlText w:val="%3."/>
      <w:lvlJc w:val="right"/>
      <w:pPr>
        <w:ind w:left="3024" w:hanging="180"/>
      </w:pPr>
    </w:lvl>
    <w:lvl w:ilvl="3" w:tplc="040C000F" w:tentative="1">
      <w:start w:val="1"/>
      <w:numFmt w:val="decimal"/>
      <w:lvlText w:val="%4."/>
      <w:lvlJc w:val="left"/>
      <w:pPr>
        <w:ind w:left="3744" w:hanging="360"/>
      </w:pPr>
    </w:lvl>
    <w:lvl w:ilvl="4" w:tplc="040C0019" w:tentative="1">
      <w:start w:val="1"/>
      <w:numFmt w:val="lowerLetter"/>
      <w:lvlText w:val="%5."/>
      <w:lvlJc w:val="left"/>
      <w:pPr>
        <w:ind w:left="4464" w:hanging="360"/>
      </w:pPr>
    </w:lvl>
    <w:lvl w:ilvl="5" w:tplc="040C001B" w:tentative="1">
      <w:start w:val="1"/>
      <w:numFmt w:val="lowerRoman"/>
      <w:lvlText w:val="%6."/>
      <w:lvlJc w:val="right"/>
      <w:pPr>
        <w:ind w:left="5184" w:hanging="180"/>
      </w:pPr>
    </w:lvl>
    <w:lvl w:ilvl="6" w:tplc="040C000F" w:tentative="1">
      <w:start w:val="1"/>
      <w:numFmt w:val="decimal"/>
      <w:lvlText w:val="%7."/>
      <w:lvlJc w:val="left"/>
      <w:pPr>
        <w:ind w:left="5904" w:hanging="360"/>
      </w:pPr>
    </w:lvl>
    <w:lvl w:ilvl="7" w:tplc="040C0019" w:tentative="1">
      <w:start w:val="1"/>
      <w:numFmt w:val="lowerLetter"/>
      <w:lvlText w:val="%8."/>
      <w:lvlJc w:val="left"/>
      <w:pPr>
        <w:ind w:left="6624" w:hanging="360"/>
      </w:pPr>
    </w:lvl>
    <w:lvl w:ilvl="8" w:tplc="040C001B" w:tentative="1">
      <w:start w:val="1"/>
      <w:numFmt w:val="lowerRoman"/>
      <w:lvlText w:val="%9."/>
      <w:lvlJc w:val="right"/>
      <w:pPr>
        <w:ind w:left="7344" w:hanging="180"/>
      </w:pPr>
    </w:lvl>
  </w:abstractNum>
  <w:abstractNum w:abstractNumId="25" w15:restartNumberingAfterBreak="0">
    <w:nsid w:val="517F3941"/>
    <w:multiLevelType w:val="hybridMultilevel"/>
    <w:tmpl w:val="06B4A926"/>
    <w:lvl w:ilvl="0" w:tplc="C4F21ADE">
      <w:start w:val="1"/>
      <w:numFmt w:val="upperRoman"/>
      <w:lvlText w:val="%1."/>
      <w:lvlJc w:val="left"/>
      <w:pPr>
        <w:ind w:left="39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B072DC"/>
    <w:multiLevelType w:val="hybridMultilevel"/>
    <w:tmpl w:val="EDAEBE92"/>
    <w:lvl w:ilvl="0" w:tplc="0409001B">
      <w:start w:val="1"/>
      <w:numFmt w:val="lowerRoman"/>
      <w:lvlText w:val="%1."/>
      <w:lvlJc w:val="right"/>
      <w:pPr>
        <w:ind w:left="2046" w:hanging="360"/>
      </w:pPr>
    </w:lvl>
    <w:lvl w:ilvl="1" w:tplc="040C0019" w:tentative="1">
      <w:start w:val="1"/>
      <w:numFmt w:val="lowerLetter"/>
      <w:lvlText w:val="%2."/>
      <w:lvlJc w:val="left"/>
      <w:pPr>
        <w:ind w:left="2766" w:hanging="360"/>
      </w:pPr>
    </w:lvl>
    <w:lvl w:ilvl="2" w:tplc="040C001B" w:tentative="1">
      <w:start w:val="1"/>
      <w:numFmt w:val="lowerRoman"/>
      <w:lvlText w:val="%3."/>
      <w:lvlJc w:val="right"/>
      <w:pPr>
        <w:ind w:left="3486" w:hanging="180"/>
      </w:pPr>
    </w:lvl>
    <w:lvl w:ilvl="3" w:tplc="040C000F" w:tentative="1">
      <w:start w:val="1"/>
      <w:numFmt w:val="decimal"/>
      <w:lvlText w:val="%4."/>
      <w:lvlJc w:val="left"/>
      <w:pPr>
        <w:ind w:left="4206" w:hanging="360"/>
      </w:pPr>
    </w:lvl>
    <w:lvl w:ilvl="4" w:tplc="040C0019" w:tentative="1">
      <w:start w:val="1"/>
      <w:numFmt w:val="lowerLetter"/>
      <w:lvlText w:val="%5."/>
      <w:lvlJc w:val="left"/>
      <w:pPr>
        <w:ind w:left="4926" w:hanging="360"/>
      </w:pPr>
    </w:lvl>
    <w:lvl w:ilvl="5" w:tplc="040C001B" w:tentative="1">
      <w:start w:val="1"/>
      <w:numFmt w:val="lowerRoman"/>
      <w:lvlText w:val="%6."/>
      <w:lvlJc w:val="right"/>
      <w:pPr>
        <w:ind w:left="5646" w:hanging="180"/>
      </w:pPr>
    </w:lvl>
    <w:lvl w:ilvl="6" w:tplc="040C000F" w:tentative="1">
      <w:start w:val="1"/>
      <w:numFmt w:val="decimal"/>
      <w:lvlText w:val="%7."/>
      <w:lvlJc w:val="left"/>
      <w:pPr>
        <w:ind w:left="6366" w:hanging="360"/>
      </w:pPr>
    </w:lvl>
    <w:lvl w:ilvl="7" w:tplc="040C0019" w:tentative="1">
      <w:start w:val="1"/>
      <w:numFmt w:val="lowerLetter"/>
      <w:lvlText w:val="%8."/>
      <w:lvlJc w:val="left"/>
      <w:pPr>
        <w:ind w:left="7086" w:hanging="360"/>
      </w:pPr>
    </w:lvl>
    <w:lvl w:ilvl="8" w:tplc="040C001B" w:tentative="1">
      <w:start w:val="1"/>
      <w:numFmt w:val="lowerRoman"/>
      <w:lvlText w:val="%9."/>
      <w:lvlJc w:val="right"/>
      <w:pPr>
        <w:ind w:left="7806" w:hanging="180"/>
      </w:pPr>
    </w:lvl>
  </w:abstractNum>
  <w:abstractNum w:abstractNumId="27" w15:restartNumberingAfterBreak="0">
    <w:nsid w:val="550724EF"/>
    <w:multiLevelType w:val="hybridMultilevel"/>
    <w:tmpl w:val="33886974"/>
    <w:lvl w:ilvl="0" w:tplc="0409001B">
      <w:start w:val="1"/>
      <w:numFmt w:val="lowerRoman"/>
      <w:lvlText w:val="%1."/>
      <w:lvlJc w:val="right"/>
      <w:pPr>
        <w:ind w:left="2136" w:hanging="72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8" w15:restartNumberingAfterBreak="0">
    <w:nsid w:val="637E253F"/>
    <w:multiLevelType w:val="hybridMultilevel"/>
    <w:tmpl w:val="A7867372"/>
    <w:lvl w:ilvl="0" w:tplc="62863596">
      <w:start w:val="1"/>
      <w:numFmt w:val="lowerLetter"/>
      <w:lvlText w:val="%1)"/>
      <w:lvlJc w:val="left"/>
      <w:pPr>
        <w:ind w:left="1080" w:hanging="360"/>
      </w:pPr>
      <w:rPr>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51353C1"/>
    <w:multiLevelType w:val="hybridMultilevel"/>
    <w:tmpl w:val="C03683C4"/>
    <w:lvl w:ilvl="0" w:tplc="4AEA5AEE">
      <w:start w:val="1"/>
      <w:numFmt w:val="upperLetter"/>
      <w:lvlText w:val="%1."/>
      <w:lvlJc w:val="left"/>
      <w:pPr>
        <w:ind w:left="862"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30" w15:restartNumberingAfterBreak="0">
    <w:nsid w:val="65A66B83"/>
    <w:multiLevelType w:val="hybridMultilevel"/>
    <w:tmpl w:val="14FC466A"/>
    <w:lvl w:ilvl="0" w:tplc="8A36AFAE">
      <w:start w:val="1"/>
      <w:numFmt w:val="lowerRoman"/>
      <w:lvlText w:val="%1."/>
      <w:lvlJc w:val="left"/>
      <w:pPr>
        <w:ind w:left="1275" w:hanging="72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1" w15:restartNumberingAfterBreak="0">
    <w:nsid w:val="662E4091"/>
    <w:multiLevelType w:val="hybridMultilevel"/>
    <w:tmpl w:val="70481BF6"/>
    <w:lvl w:ilvl="0" w:tplc="EC1A2066">
      <w:start w:val="1"/>
      <w:numFmt w:val="lowerRoman"/>
      <w:lvlText w:val="%1."/>
      <w:lvlJc w:val="left"/>
      <w:pPr>
        <w:ind w:left="1344" w:hanging="360"/>
      </w:pPr>
      <w:rPr>
        <w:rFonts w:ascii="Arial" w:eastAsia="Calibri" w:hAnsi="Arial" w:cs="Times New Roman"/>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32" w15:restartNumberingAfterBreak="0">
    <w:nsid w:val="66CB39DB"/>
    <w:multiLevelType w:val="multilevel"/>
    <w:tmpl w:val="90DE3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FF740A"/>
    <w:multiLevelType w:val="hybridMultilevel"/>
    <w:tmpl w:val="E47A9A82"/>
    <w:lvl w:ilvl="0" w:tplc="837832A2">
      <w:start w:val="29"/>
      <w:numFmt w:val="decimal"/>
      <w:lvlText w:val="%1."/>
      <w:lvlJc w:val="left"/>
      <w:pPr>
        <w:ind w:left="502"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15788A"/>
    <w:multiLevelType w:val="hybridMultilevel"/>
    <w:tmpl w:val="2370FAB4"/>
    <w:lvl w:ilvl="0" w:tplc="5C3CE424">
      <w:start w:val="5"/>
      <w:numFmt w:val="upperRoman"/>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704512"/>
    <w:multiLevelType w:val="hybridMultilevel"/>
    <w:tmpl w:val="FF644AB6"/>
    <w:lvl w:ilvl="0" w:tplc="4964FB78">
      <w:start w:val="35"/>
      <w:numFmt w:val="decimal"/>
      <w:lvlText w:val="%1."/>
      <w:lvlJc w:val="left"/>
      <w:pPr>
        <w:ind w:left="502"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492127"/>
    <w:multiLevelType w:val="hybridMultilevel"/>
    <w:tmpl w:val="4DEA6BCA"/>
    <w:lvl w:ilvl="0" w:tplc="5C86DAA4">
      <w:start w:val="1"/>
      <w:numFmt w:val="upperLetter"/>
      <w:lvlText w:val="%1."/>
      <w:lvlJc w:val="left"/>
      <w:pPr>
        <w:ind w:left="862"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37" w15:restartNumberingAfterBreak="0">
    <w:nsid w:val="78453099"/>
    <w:multiLevelType w:val="hybridMultilevel"/>
    <w:tmpl w:val="A3AEB732"/>
    <w:lvl w:ilvl="0" w:tplc="69124D12">
      <w:start w:val="1"/>
      <w:numFmt w:val="upperRoman"/>
      <w:lvlText w:val="%1."/>
      <w:lvlJc w:val="left"/>
      <w:pPr>
        <w:ind w:left="720" w:hanging="720"/>
      </w:pPr>
      <w:rPr>
        <w:rFonts w:hint="default"/>
      </w:rPr>
    </w:lvl>
    <w:lvl w:ilvl="1" w:tplc="6A98CECC">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97B3514"/>
    <w:multiLevelType w:val="hybridMultilevel"/>
    <w:tmpl w:val="EDAEBE92"/>
    <w:lvl w:ilvl="0" w:tplc="0409001B">
      <w:start w:val="1"/>
      <w:numFmt w:val="lowerRoman"/>
      <w:lvlText w:val="%1."/>
      <w:lvlJc w:val="right"/>
      <w:pPr>
        <w:ind w:left="2340" w:hanging="360"/>
      </w:pPr>
    </w:lvl>
    <w:lvl w:ilvl="1" w:tplc="040C0019" w:tentative="1">
      <w:start w:val="1"/>
      <w:numFmt w:val="lowerLetter"/>
      <w:lvlText w:val="%2."/>
      <w:lvlJc w:val="left"/>
      <w:pPr>
        <w:ind w:left="3060" w:hanging="360"/>
      </w:pPr>
    </w:lvl>
    <w:lvl w:ilvl="2" w:tplc="040C001B" w:tentative="1">
      <w:start w:val="1"/>
      <w:numFmt w:val="lowerRoman"/>
      <w:lvlText w:val="%3."/>
      <w:lvlJc w:val="right"/>
      <w:pPr>
        <w:ind w:left="3780" w:hanging="180"/>
      </w:pPr>
    </w:lvl>
    <w:lvl w:ilvl="3" w:tplc="040C000F" w:tentative="1">
      <w:start w:val="1"/>
      <w:numFmt w:val="decimal"/>
      <w:lvlText w:val="%4."/>
      <w:lvlJc w:val="left"/>
      <w:pPr>
        <w:ind w:left="4500" w:hanging="360"/>
      </w:pPr>
    </w:lvl>
    <w:lvl w:ilvl="4" w:tplc="040C0019" w:tentative="1">
      <w:start w:val="1"/>
      <w:numFmt w:val="lowerLetter"/>
      <w:lvlText w:val="%5."/>
      <w:lvlJc w:val="left"/>
      <w:pPr>
        <w:ind w:left="5220" w:hanging="360"/>
      </w:pPr>
    </w:lvl>
    <w:lvl w:ilvl="5" w:tplc="040C001B" w:tentative="1">
      <w:start w:val="1"/>
      <w:numFmt w:val="lowerRoman"/>
      <w:lvlText w:val="%6."/>
      <w:lvlJc w:val="right"/>
      <w:pPr>
        <w:ind w:left="5940" w:hanging="180"/>
      </w:pPr>
    </w:lvl>
    <w:lvl w:ilvl="6" w:tplc="040C000F" w:tentative="1">
      <w:start w:val="1"/>
      <w:numFmt w:val="decimal"/>
      <w:lvlText w:val="%7."/>
      <w:lvlJc w:val="left"/>
      <w:pPr>
        <w:ind w:left="6660" w:hanging="360"/>
      </w:pPr>
    </w:lvl>
    <w:lvl w:ilvl="7" w:tplc="040C0019" w:tentative="1">
      <w:start w:val="1"/>
      <w:numFmt w:val="lowerLetter"/>
      <w:lvlText w:val="%8."/>
      <w:lvlJc w:val="left"/>
      <w:pPr>
        <w:ind w:left="7380" w:hanging="360"/>
      </w:pPr>
    </w:lvl>
    <w:lvl w:ilvl="8" w:tplc="040C001B" w:tentative="1">
      <w:start w:val="1"/>
      <w:numFmt w:val="lowerRoman"/>
      <w:lvlText w:val="%9."/>
      <w:lvlJc w:val="right"/>
      <w:pPr>
        <w:ind w:left="8100" w:hanging="180"/>
      </w:pPr>
    </w:lvl>
  </w:abstractNum>
  <w:abstractNum w:abstractNumId="39" w15:restartNumberingAfterBreak="0">
    <w:nsid w:val="79BC62A9"/>
    <w:multiLevelType w:val="hybridMultilevel"/>
    <w:tmpl w:val="E724E4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203033"/>
    <w:multiLevelType w:val="hybridMultilevel"/>
    <w:tmpl w:val="FE70AEC6"/>
    <w:lvl w:ilvl="0" w:tplc="1EB0C3A4">
      <w:start w:val="9"/>
      <w:numFmt w:val="lowerLetter"/>
      <w:lvlText w:val="%1."/>
      <w:lvlJc w:val="left"/>
      <w:pPr>
        <w:ind w:left="862"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41" w15:restartNumberingAfterBreak="0">
    <w:nsid w:val="7F21592D"/>
    <w:multiLevelType w:val="hybridMultilevel"/>
    <w:tmpl w:val="C93A3556"/>
    <w:lvl w:ilvl="0" w:tplc="AA004BB2">
      <w:start w:val="1"/>
      <w:numFmt w:val="lowerRoman"/>
      <w:lvlText w:val="%1)"/>
      <w:lvlJc w:val="left"/>
      <w:pPr>
        <w:ind w:left="1080" w:hanging="720"/>
      </w:pPr>
      <w:rPr>
        <w:rFonts w:ascii="Arial" w:eastAsia="Calibri" w:hAnsi="Arial"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3965660">
    <w:abstractNumId w:val="11"/>
  </w:num>
  <w:num w:numId="2" w16cid:durableId="419328572">
    <w:abstractNumId w:val="31"/>
  </w:num>
  <w:num w:numId="3" w16cid:durableId="1445926000">
    <w:abstractNumId w:val="17"/>
  </w:num>
  <w:num w:numId="4" w16cid:durableId="1298298924">
    <w:abstractNumId w:val="18"/>
  </w:num>
  <w:num w:numId="5" w16cid:durableId="100807774">
    <w:abstractNumId w:val="34"/>
  </w:num>
  <w:num w:numId="6" w16cid:durableId="1932230260">
    <w:abstractNumId w:val="6"/>
  </w:num>
  <w:num w:numId="7" w16cid:durableId="493568613">
    <w:abstractNumId w:val="28"/>
  </w:num>
  <w:num w:numId="8" w16cid:durableId="1943688632">
    <w:abstractNumId w:val="41"/>
  </w:num>
  <w:num w:numId="9" w16cid:durableId="615524971">
    <w:abstractNumId w:val="33"/>
  </w:num>
  <w:num w:numId="10" w16cid:durableId="818351631">
    <w:abstractNumId w:val="35"/>
  </w:num>
  <w:num w:numId="11" w16cid:durableId="1084759735">
    <w:abstractNumId w:val="13"/>
  </w:num>
  <w:num w:numId="12" w16cid:durableId="60445055">
    <w:abstractNumId w:val="38"/>
  </w:num>
  <w:num w:numId="13" w16cid:durableId="2029600505">
    <w:abstractNumId w:val="20"/>
  </w:num>
  <w:num w:numId="14" w16cid:durableId="1317031224">
    <w:abstractNumId w:val="12"/>
  </w:num>
  <w:num w:numId="15" w16cid:durableId="107312371">
    <w:abstractNumId w:val="3"/>
  </w:num>
  <w:num w:numId="16" w16cid:durableId="1952738872">
    <w:abstractNumId w:val="40"/>
  </w:num>
  <w:num w:numId="17" w16cid:durableId="465859112">
    <w:abstractNumId w:val="19"/>
  </w:num>
  <w:num w:numId="18" w16cid:durableId="1535726983">
    <w:abstractNumId w:val="0"/>
  </w:num>
  <w:num w:numId="19" w16cid:durableId="832798667">
    <w:abstractNumId w:val="7"/>
  </w:num>
  <w:num w:numId="20" w16cid:durableId="78449855">
    <w:abstractNumId w:val="23"/>
  </w:num>
  <w:num w:numId="21" w16cid:durableId="1083530726">
    <w:abstractNumId w:val="4"/>
  </w:num>
  <w:num w:numId="22" w16cid:durableId="785543074">
    <w:abstractNumId w:val="30"/>
  </w:num>
  <w:num w:numId="23" w16cid:durableId="1560286247">
    <w:abstractNumId w:val="22"/>
  </w:num>
  <w:num w:numId="24" w16cid:durableId="2104758597">
    <w:abstractNumId w:val="25"/>
  </w:num>
  <w:num w:numId="25" w16cid:durableId="901525830">
    <w:abstractNumId w:val="14"/>
  </w:num>
  <w:num w:numId="26" w16cid:durableId="1605380285">
    <w:abstractNumId w:val="5"/>
  </w:num>
  <w:num w:numId="27" w16cid:durableId="1018313414">
    <w:abstractNumId w:val="10"/>
    <w:lvlOverride w:ilvl="0">
      <w:lvl w:ilvl="0" w:tplc="6EB69900">
        <w:numFmt w:val="decimal"/>
        <w:lvlText w:val=""/>
        <w:lvlJc w:val="left"/>
      </w:lvl>
    </w:lvlOverride>
    <w:lvlOverride w:ilvl="1">
      <w:lvl w:ilvl="1" w:tplc="1674B8EA">
        <w:numFmt w:val="decimal"/>
        <w:lvlText w:val=""/>
        <w:lvlJc w:val="left"/>
      </w:lvl>
    </w:lvlOverride>
    <w:lvlOverride w:ilvl="2">
      <w:lvl w:ilvl="2" w:tplc="741CCE20">
        <w:numFmt w:val="decimal"/>
        <w:lvlText w:val=""/>
        <w:lvlJc w:val="left"/>
      </w:lvl>
    </w:lvlOverride>
    <w:lvlOverride w:ilvl="3">
      <w:lvl w:ilvl="3" w:tplc="4ED222A2">
        <w:start w:val="1"/>
        <w:numFmt w:val="decimal"/>
        <w:lvlText w:val="%4."/>
        <w:lvlJc w:val="left"/>
        <w:pPr>
          <w:ind w:left="2727" w:hanging="567"/>
        </w:pPr>
        <w:rPr>
          <w:rFonts w:hAnsi="Arial Unicode MS"/>
          <w:b w:val="0"/>
          <w:bCs/>
          <w:caps w:val="0"/>
          <w:smallCaps w:val="0"/>
          <w:strike w:val="0"/>
          <w:dstrike w:val="0"/>
          <w:color w:val="000000"/>
          <w:spacing w:val="0"/>
          <w:w w:val="100"/>
          <w:kern w:val="0"/>
          <w:position w:val="0"/>
          <w:highlight w:val="none"/>
          <w:vertAlign w:val="baseline"/>
        </w:rPr>
      </w:lvl>
    </w:lvlOverride>
    <w:lvlOverride w:ilvl="4">
      <w:lvl w:ilvl="4" w:tplc="18EC6C82">
        <w:numFmt w:val="decimal"/>
        <w:lvlText w:val=""/>
        <w:lvlJc w:val="left"/>
      </w:lvl>
    </w:lvlOverride>
    <w:lvlOverride w:ilvl="5">
      <w:lvl w:ilvl="5" w:tplc="52DAD8AC">
        <w:start w:val="1"/>
        <w:numFmt w:val="lowerRoman"/>
        <w:lvlText w:val="%6."/>
        <w:lvlJc w:val="left"/>
        <w:pPr>
          <w:ind w:left="4167" w:hanging="502"/>
        </w:pPr>
        <w:rPr>
          <w:rFonts w:hAnsi="Arial Unicode MS"/>
          <w:b w:val="0"/>
          <w:bCs/>
          <w:caps w:val="0"/>
          <w:smallCaps w:val="0"/>
          <w:strike w:val="0"/>
          <w:dstrike w:val="0"/>
          <w:color w:val="000000"/>
          <w:spacing w:val="0"/>
          <w:w w:val="100"/>
          <w:kern w:val="0"/>
          <w:position w:val="0"/>
          <w:highlight w:val="none"/>
          <w:vertAlign w:val="baseline"/>
        </w:rPr>
      </w:lvl>
    </w:lvlOverride>
  </w:num>
  <w:num w:numId="28" w16cid:durableId="992830195">
    <w:abstractNumId w:val="36"/>
  </w:num>
  <w:num w:numId="29" w16cid:durableId="650528017">
    <w:abstractNumId w:val="1"/>
  </w:num>
  <w:num w:numId="30" w16cid:durableId="1316183238">
    <w:abstractNumId w:val="29"/>
  </w:num>
  <w:num w:numId="31" w16cid:durableId="377440242">
    <w:abstractNumId w:val="32"/>
  </w:num>
  <w:num w:numId="32" w16cid:durableId="1301497477">
    <w:abstractNumId w:val="2"/>
  </w:num>
  <w:num w:numId="33" w16cid:durableId="1508400129">
    <w:abstractNumId w:val="15"/>
  </w:num>
  <w:num w:numId="34" w16cid:durableId="1810367121">
    <w:abstractNumId w:val="27"/>
  </w:num>
  <w:num w:numId="35" w16cid:durableId="1732657812">
    <w:abstractNumId w:val="8"/>
  </w:num>
  <w:num w:numId="36" w16cid:durableId="201987125">
    <w:abstractNumId w:val="37"/>
  </w:num>
  <w:num w:numId="37" w16cid:durableId="893277708">
    <w:abstractNumId w:val="39"/>
  </w:num>
  <w:num w:numId="38" w16cid:durableId="546069229">
    <w:abstractNumId w:val="16"/>
  </w:num>
  <w:num w:numId="39" w16cid:durableId="420178026">
    <w:abstractNumId w:val="21"/>
  </w:num>
  <w:num w:numId="40" w16cid:durableId="477187198">
    <w:abstractNumId w:val="26"/>
  </w:num>
  <w:num w:numId="41" w16cid:durableId="102507158">
    <w:abstractNumId w:val="24"/>
  </w:num>
  <w:num w:numId="42" w16cid:durableId="960979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D3D"/>
    <w:rsid w:val="00000106"/>
    <w:rsid w:val="00004BB3"/>
    <w:rsid w:val="00005859"/>
    <w:rsid w:val="00006304"/>
    <w:rsid w:val="00016C52"/>
    <w:rsid w:val="00017C15"/>
    <w:rsid w:val="00022C71"/>
    <w:rsid w:val="00023BA1"/>
    <w:rsid w:val="00026B27"/>
    <w:rsid w:val="000276C4"/>
    <w:rsid w:val="00030145"/>
    <w:rsid w:val="00034016"/>
    <w:rsid w:val="00041BC6"/>
    <w:rsid w:val="000426EE"/>
    <w:rsid w:val="00044828"/>
    <w:rsid w:val="00067DA4"/>
    <w:rsid w:val="000722B8"/>
    <w:rsid w:val="00077539"/>
    <w:rsid w:val="00081F8D"/>
    <w:rsid w:val="0008565F"/>
    <w:rsid w:val="00095C82"/>
    <w:rsid w:val="00096414"/>
    <w:rsid w:val="000A6416"/>
    <w:rsid w:val="000B1FC1"/>
    <w:rsid w:val="000C159A"/>
    <w:rsid w:val="000C4930"/>
    <w:rsid w:val="000D652C"/>
    <w:rsid w:val="000E03D8"/>
    <w:rsid w:val="000E059C"/>
    <w:rsid w:val="000E2BC5"/>
    <w:rsid w:val="000E410F"/>
    <w:rsid w:val="000F3837"/>
    <w:rsid w:val="00100111"/>
    <w:rsid w:val="001002C7"/>
    <w:rsid w:val="001004B9"/>
    <w:rsid w:val="00100F16"/>
    <w:rsid w:val="0010471F"/>
    <w:rsid w:val="00105172"/>
    <w:rsid w:val="00106081"/>
    <w:rsid w:val="00131799"/>
    <w:rsid w:val="001331FB"/>
    <w:rsid w:val="001351CF"/>
    <w:rsid w:val="00141B64"/>
    <w:rsid w:val="001436A2"/>
    <w:rsid w:val="00146206"/>
    <w:rsid w:val="001465C7"/>
    <w:rsid w:val="001468EC"/>
    <w:rsid w:val="00146E6F"/>
    <w:rsid w:val="001500CD"/>
    <w:rsid w:val="00150D51"/>
    <w:rsid w:val="001548C8"/>
    <w:rsid w:val="00163703"/>
    <w:rsid w:val="00174C7C"/>
    <w:rsid w:val="00175635"/>
    <w:rsid w:val="001805AD"/>
    <w:rsid w:val="00181687"/>
    <w:rsid w:val="00181B6C"/>
    <w:rsid w:val="00190276"/>
    <w:rsid w:val="001954A4"/>
    <w:rsid w:val="001A12FA"/>
    <w:rsid w:val="001A1BA5"/>
    <w:rsid w:val="001A5852"/>
    <w:rsid w:val="001B1BDA"/>
    <w:rsid w:val="001B69A6"/>
    <w:rsid w:val="001C0E39"/>
    <w:rsid w:val="001C1DF6"/>
    <w:rsid w:val="001C7B3F"/>
    <w:rsid w:val="001D4480"/>
    <w:rsid w:val="001D53C5"/>
    <w:rsid w:val="001E1763"/>
    <w:rsid w:val="001E22A5"/>
    <w:rsid w:val="001E5527"/>
    <w:rsid w:val="001F17B2"/>
    <w:rsid w:val="001F1A34"/>
    <w:rsid w:val="001F4B27"/>
    <w:rsid w:val="001F5F88"/>
    <w:rsid w:val="00202F7D"/>
    <w:rsid w:val="00203F16"/>
    <w:rsid w:val="00204B90"/>
    <w:rsid w:val="00207928"/>
    <w:rsid w:val="00214465"/>
    <w:rsid w:val="00214F81"/>
    <w:rsid w:val="002163CF"/>
    <w:rsid w:val="00221464"/>
    <w:rsid w:val="00221DA6"/>
    <w:rsid w:val="0022203B"/>
    <w:rsid w:val="002276F2"/>
    <w:rsid w:val="00231B21"/>
    <w:rsid w:val="00240381"/>
    <w:rsid w:val="00240DB5"/>
    <w:rsid w:val="002471A8"/>
    <w:rsid w:val="00251A8F"/>
    <w:rsid w:val="002544D7"/>
    <w:rsid w:val="00267565"/>
    <w:rsid w:val="00271C3A"/>
    <w:rsid w:val="00281835"/>
    <w:rsid w:val="002820F1"/>
    <w:rsid w:val="002823BB"/>
    <w:rsid w:val="00284615"/>
    <w:rsid w:val="00287F2E"/>
    <w:rsid w:val="00292195"/>
    <w:rsid w:val="002929C3"/>
    <w:rsid w:val="00295CE5"/>
    <w:rsid w:val="002965FF"/>
    <w:rsid w:val="002C6375"/>
    <w:rsid w:val="002D2E7F"/>
    <w:rsid w:val="002D4BA4"/>
    <w:rsid w:val="002D62D4"/>
    <w:rsid w:val="002E607E"/>
    <w:rsid w:val="002F77BB"/>
    <w:rsid w:val="00300072"/>
    <w:rsid w:val="00303329"/>
    <w:rsid w:val="00304905"/>
    <w:rsid w:val="00306484"/>
    <w:rsid w:val="0030752B"/>
    <w:rsid w:val="0031011B"/>
    <w:rsid w:val="00310324"/>
    <w:rsid w:val="00313C68"/>
    <w:rsid w:val="00315F2E"/>
    <w:rsid w:val="00320A64"/>
    <w:rsid w:val="003258F0"/>
    <w:rsid w:val="003300FB"/>
    <w:rsid w:val="00330D4C"/>
    <w:rsid w:val="00331C9F"/>
    <w:rsid w:val="003327A1"/>
    <w:rsid w:val="00332A3B"/>
    <w:rsid w:val="0033755A"/>
    <w:rsid w:val="00337D61"/>
    <w:rsid w:val="003445D5"/>
    <w:rsid w:val="003460C0"/>
    <w:rsid w:val="0035159F"/>
    <w:rsid w:val="00353E14"/>
    <w:rsid w:val="00371231"/>
    <w:rsid w:val="003812D2"/>
    <w:rsid w:val="003B2E9C"/>
    <w:rsid w:val="003B6001"/>
    <w:rsid w:val="003B6864"/>
    <w:rsid w:val="003B7F6A"/>
    <w:rsid w:val="003C3EB0"/>
    <w:rsid w:val="003D0CC2"/>
    <w:rsid w:val="003D0E73"/>
    <w:rsid w:val="003D44CA"/>
    <w:rsid w:val="003D792B"/>
    <w:rsid w:val="003E0EF3"/>
    <w:rsid w:val="003E303E"/>
    <w:rsid w:val="003E3F2B"/>
    <w:rsid w:val="003E65AA"/>
    <w:rsid w:val="003F060B"/>
    <w:rsid w:val="003F4339"/>
    <w:rsid w:val="003F43C7"/>
    <w:rsid w:val="00403FA8"/>
    <w:rsid w:val="00407182"/>
    <w:rsid w:val="00410276"/>
    <w:rsid w:val="00416F18"/>
    <w:rsid w:val="00417243"/>
    <w:rsid w:val="00417248"/>
    <w:rsid w:val="004258DA"/>
    <w:rsid w:val="00431865"/>
    <w:rsid w:val="004354AD"/>
    <w:rsid w:val="004358FB"/>
    <w:rsid w:val="0044192C"/>
    <w:rsid w:val="00444EB9"/>
    <w:rsid w:val="0044699E"/>
    <w:rsid w:val="0045692C"/>
    <w:rsid w:val="0046061B"/>
    <w:rsid w:val="00462769"/>
    <w:rsid w:val="00465E80"/>
    <w:rsid w:val="004672FA"/>
    <w:rsid w:val="00467893"/>
    <w:rsid w:val="00475CCB"/>
    <w:rsid w:val="00475D14"/>
    <w:rsid w:val="00477671"/>
    <w:rsid w:val="00490237"/>
    <w:rsid w:val="0049351D"/>
    <w:rsid w:val="00493B01"/>
    <w:rsid w:val="004947EB"/>
    <w:rsid w:val="004978E7"/>
    <w:rsid w:val="004A6908"/>
    <w:rsid w:val="004B0AB2"/>
    <w:rsid w:val="004B7149"/>
    <w:rsid w:val="004B7554"/>
    <w:rsid w:val="004C0081"/>
    <w:rsid w:val="004C38B9"/>
    <w:rsid w:val="004D47DA"/>
    <w:rsid w:val="004D47E3"/>
    <w:rsid w:val="004E01F4"/>
    <w:rsid w:val="004E04C9"/>
    <w:rsid w:val="004E05F3"/>
    <w:rsid w:val="004F208D"/>
    <w:rsid w:val="004F473F"/>
    <w:rsid w:val="004F6110"/>
    <w:rsid w:val="00506B04"/>
    <w:rsid w:val="0051078C"/>
    <w:rsid w:val="00511956"/>
    <w:rsid w:val="00513A5C"/>
    <w:rsid w:val="0051642A"/>
    <w:rsid w:val="00523BF9"/>
    <w:rsid w:val="00524156"/>
    <w:rsid w:val="00530E85"/>
    <w:rsid w:val="005310E6"/>
    <w:rsid w:val="00536C71"/>
    <w:rsid w:val="005444AF"/>
    <w:rsid w:val="0054526A"/>
    <w:rsid w:val="00550C97"/>
    <w:rsid w:val="0055475A"/>
    <w:rsid w:val="00555032"/>
    <w:rsid w:val="00556926"/>
    <w:rsid w:val="0055703F"/>
    <w:rsid w:val="005623C5"/>
    <w:rsid w:val="00566F2F"/>
    <w:rsid w:val="00570EF1"/>
    <w:rsid w:val="00573FE7"/>
    <w:rsid w:val="00574C78"/>
    <w:rsid w:val="00574DEE"/>
    <w:rsid w:val="005767CE"/>
    <w:rsid w:val="00592289"/>
    <w:rsid w:val="0059790C"/>
    <w:rsid w:val="005A0233"/>
    <w:rsid w:val="005A2767"/>
    <w:rsid w:val="005A3B69"/>
    <w:rsid w:val="005D4F2C"/>
    <w:rsid w:val="005D5CF5"/>
    <w:rsid w:val="005E0199"/>
    <w:rsid w:val="005E5CE9"/>
    <w:rsid w:val="005E65F5"/>
    <w:rsid w:val="005F07CE"/>
    <w:rsid w:val="005F3D3B"/>
    <w:rsid w:val="005F555B"/>
    <w:rsid w:val="005F7B81"/>
    <w:rsid w:val="00601F68"/>
    <w:rsid w:val="006037D2"/>
    <w:rsid w:val="00604050"/>
    <w:rsid w:val="00604D9F"/>
    <w:rsid w:val="00606227"/>
    <w:rsid w:val="006078ED"/>
    <w:rsid w:val="00611E69"/>
    <w:rsid w:val="00614389"/>
    <w:rsid w:val="00615AAC"/>
    <w:rsid w:val="00626C8F"/>
    <w:rsid w:val="006314AB"/>
    <w:rsid w:val="00631EE6"/>
    <w:rsid w:val="006470BF"/>
    <w:rsid w:val="006568FF"/>
    <w:rsid w:val="0066517E"/>
    <w:rsid w:val="0067065F"/>
    <w:rsid w:val="0067562B"/>
    <w:rsid w:val="00680D79"/>
    <w:rsid w:val="00682A25"/>
    <w:rsid w:val="0068528D"/>
    <w:rsid w:val="006902E9"/>
    <w:rsid w:val="0069080E"/>
    <w:rsid w:val="0069100A"/>
    <w:rsid w:val="006A1868"/>
    <w:rsid w:val="006A1B9E"/>
    <w:rsid w:val="006A5992"/>
    <w:rsid w:val="006A5D48"/>
    <w:rsid w:val="006B034B"/>
    <w:rsid w:val="006B0E47"/>
    <w:rsid w:val="006B379A"/>
    <w:rsid w:val="006B3FF8"/>
    <w:rsid w:val="006B450E"/>
    <w:rsid w:val="006B510D"/>
    <w:rsid w:val="006C6BD9"/>
    <w:rsid w:val="006D6823"/>
    <w:rsid w:val="006E6799"/>
    <w:rsid w:val="006E717C"/>
    <w:rsid w:val="006F027E"/>
    <w:rsid w:val="006F34E6"/>
    <w:rsid w:val="006F4D66"/>
    <w:rsid w:val="006F57B1"/>
    <w:rsid w:val="006F5A47"/>
    <w:rsid w:val="007006A4"/>
    <w:rsid w:val="0071460A"/>
    <w:rsid w:val="00717C22"/>
    <w:rsid w:val="00732448"/>
    <w:rsid w:val="007349DD"/>
    <w:rsid w:val="00734D5C"/>
    <w:rsid w:val="007408DD"/>
    <w:rsid w:val="00741C9E"/>
    <w:rsid w:val="0075094E"/>
    <w:rsid w:val="007521B3"/>
    <w:rsid w:val="00754E86"/>
    <w:rsid w:val="00757B62"/>
    <w:rsid w:val="0076256A"/>
    <w:rsid w:val="007702F2"/>
    <w:rsid w:val="00776E63"/>
    <w:rsid w:val="007816C4"/>
    <w:rsid w:val="00784950"/>
    <w:rsid w:val="0079350E"/>
    <w:rsid w:val="00794B1D"/>
    <w:rsid w:val="00795AE3"/>
    <w:rsid w:val="007A6C2E"/>
    <w:rsid w:val="007C3F74"/>
    <w:rsid w:val="007C5A82"/>
    <w:rsid w:val="007C5FBF"/>
    <w:rsid w:val="007C5FC2"/>
    <w:rsid w:val="007D3534"/>
    <w:rsid w:val="007E0013"/>
    <w:rsid w:val="007E074A"/>
    <w:rsid w:val="007E7CCD"/>
    <w:rsid w:val="007F09CB"/>
    <w:rsid w:val="007F3D4F"/>
    <w:rsid w:val="007F4832"/>
    <w:rsid w:val="007F5121"/>
    <w:rsid w:val="007F6169"/>
    <w:rsid w:val="008038BD"/>
    <w:rsid w:val="008100F5"/>
    <w:rsid w:val="00810C6E"/>
    <w:rsid w:val="00814A7F"/>
    <w:rsid w:val="00815868"/>
    <w:rsid w:val="008178EF"/>
    <w:rsid w:val="00826391"/>
    <w:rsid w:val="0082771C"/>
    <w:rsid w:val="00830065"/>
    <w:rsid w:val="0083065E"/>
    <w:rsid w:val="0083137F"/>
    <w:rsid w:val="00832183"/>
    <w:rsid w:val="00833F5E"/>
    <w:rsid w:val="00840051"/>
    <w:rsid w:val="00842DFD"/>
    <w:rsid w:val="00845438"/>
    <w:rsid w:val="00845533"/>
    <w:rsid w:val="008538B1"/>
    <w:rsid w:val="00864AC1"/>
    <w:rsid w:val="0086569F"/>
    <w:rsid w:val="00873F2F"/>
    <w:rsid w:val="00876997"/>
    <w:rsid w:val="00876F7C"/>
    <w:rsid w:val="00886E71"/>
    <w:rsid w:val="008938E9"/>
    <w:rsid w:val="0089572C"/>
    <w:rsid w:val="00896B37"/>
    <w:rsid w:val="00896D7A"/>
    <w:rsid w:val="008A32ED"/>
    <w:rsid w:val="008A6F4B"/>
    <w:rsid w:val="008B081E"/>
    <w:rsid w:val="008B798A"/>
    <w:rsid w:val="008C2F44"/>
    <w:rsid w:val="008C50CB"/>
    <w:rsid w:val="008C563A"/>
    <w:rsid w:val="008C722D"/>
    <w:rsid w:val="008E51CE"/>
    <w:rsid w:val="008E7061"/>
    <w:rsid w:val="008F6A5A"/>
    <w:rsid w:val="008F73E5"/>
    <w:rsid w:val="008F791C"/>
    <w:rsid w:val="00900A08"/>
    <w:rsid w:val="00900E8D"/>
    <w:rsid w:val="00907C9A"/>
    <w:rsid w:val="009141FA"/>
    <w:rsid w:val="00917226"/>
    <w:rsid w:val="00924D1F"/>
    <w:rsid w:val="00926934"/>
    <w:rsid w:val="009336FA"/>
    <w:rsid w:val="00935CE2"/>
    <w:rsid w:val="00940838"/>
    <w:rsid w:val="00951634"/>
    <w:rsid w:val="0095226B"/>
    <w:rsid w:val="009638EC"/>
    <w:rsid w:val="009650C4"/>
    <w:rsid w:val="00965143"/>
    <w:rsid w:val="00965F71"/>
    <w:rsid w:val="009735F0"/>
    <w:rsid w:val="0098044D"/>
    <w:rsid w:val="009818F2"/>
    <w:rsid w:val="00984873"/>
    <w:rsid w:val="00985121"/>
    <w:rsid w:val="009852E4"/>
    <w:rsid w:val="00985F2D"/>
    <w:rsid w:val="00987422"/>
    <w:rsid w:val="00990849"/>
    <w:rsid w:val="00993E35"/>
    <w:rsid w:val="009A78FA"/>
    <w:rsid w:val="009B312E"/>
    <w:rsid w:val="009B7645"/>
    <w:rsid w:val="009B7BDD"/>
    <w:rsid w:val="009C4392"/>
    <w:rsid w:val="009C4F4D"/>
    <w:rsid w:val="009C59E5"/>
    <w:rsid w:val="009C7950"/>
    <w:rsid w:val="009D0242"/>
    <w:rsid w:val="009D0FEB"/>
    <w:rsid w:val="009D2097"/>
    <w:rsid w:val="009D2DF1"/>
    <w:rsid w:val="009D33CF"/>
    <w:rsid w:val="009D688F"/>
    <w:rsid w:val="009E21DF"/>
    <w:rsid w:val="009E4875"/>
    <w:rsid w:val="009F2947"/>
    <w:rsid w:val="009F58F2"/>
    <w:rsid w:val="009F6E82"/>
    <w:rsid w:val="00A1684A"/>
    <w:rsid w:val="00A274DA"/>
    <w:rsid w:val="00A31728"/>
    <w:rsid w:val="00A44C6D"/>
    <w:rsid w:val="00A45B7F"/>
    <w:rsid w:val="00A46D8A"/>
    <w:rsid w:val="00A52FA4"/>
    <w:rsid w:val="00A72002"/>
    <w:rsid w:val="00A7388C"/>
    <w:rsid w:val="00A773F6"/>
    <w:rsid w:val="00A7767D"/>
    <w:rsid w:val="00A77720"/>
    <w:rsid w:val="00A80C81"/>
    <w:rsid w:val="00A80CAC"/>
    <w:rsid w:val="00A815C8"/>
    <w:rsid w:val="00A9253F"/>
    <w:rsid w:val="00A92D3D"/>
    <w:rsid w:val="00A95E25"/>
    <w:rsid w:val="00A9679B"/>
    <w:rsid w:val="00A97A56"/>
    <w:rsid w:val="00A97EFE"/>
    <w:rsid w:val="00AA7CE3"/>
    <w:rsid w:val="00AB00C0"/>
    <w:rsid w:val="00AB2983"/>
    <w:rsid w:val="00AB2EC5"/>
    <w:rsid w:val="00AC036C"/>
    <w:rsid w:val="00AE0B4B"/>
    <w:rsid w:val="00AE1AE0"/>
    <w:rsid w:val="00AE2D2B"/>
    <w:rsid w:val="00AE3035"/>
    <w:rsid w:val="00AE6A9B"/>
    <w:rsid w:val="00AF1FC2"/>
    <w:rsid w:val="00AF7B19"/>
    <w:rsid w:val="00B17C8E"/>
    <w:rsid w:val="00B201AA"/>
    <w:rsid w:val="00B24DC6"/>
    <w:rsid w:val="00B32274"/>
    <w:rsid w:val="00B45A06"/>
    <w:rsid w:val="00B47B60"/>
    <w:rsid w:val="00B61DF4"/>
    <w:rsid w:val="00B636BF"/>
    <w:rsid w:val="00B6504E"/>
    <w:rsid w:val="00B65063"/>
    <w:rsid w:val="00B656FB"/>
    <w:rsid w:val="00B659BB"/>
    <w:rsid w:val="00B6790B"/>
    <w:rsid w:val="00B71EF5"/>
    <w:rsid w:val="00B73C7D"/>
    <w:rsid w:val="00B76020"/>
    <w:rsid w:val="00B77B4D"/>
    <w:rsid w:val="00B811A6"/>
    <w:rsid w:val="00B93842"/>
    <w:rsid w:val="00BA1795"/>
    <w:rsid w:val="00BA4C9B"/>
    <w:rsid w:val="00BB0CAE"/>
    <w:rsid w:val="00BB0EBA"/>
    <w:rsid w:val="00BC7405"/>
    <w:rsid w:val="00BD0ADC"/>
    <w:rsid w:val="00BD426F"/>
    <w:rsid w:val="00BD66D4"/>
    <w:rsid w:val="00BD7037"/>
    <w:rsid w:val="00BE18B1"/>
    <w:rsid w:val="00BE1A23"/>
    <w:rsid w:val="00BE3FC0"/>
    <w:rsid w:val="00BF31F0"/>
    <w:rsid w:val="00C010FE"/>
    <w:rsid w:val="00C223C0"/>
    <w:rsid w:val="00C23235"/>
    <w:rsid w:val="00C311E5"/>
    <w:rsid w:val="00C3362E"/>
    <w:rsid w:val="00C34261"/>
    <w:rsid w:val="00C353B6"/>
    <w:rsid w:val="00C502A1"/>
    <w:rsid w:val="00C50A75"/>
    <w:rsid w:val="00C513F2"/>
    <w:rsid w:val="00C54488"/>
    <w:rsid w:val="00C5792B"/>
    <w:rsid w:val="00C579D3"/>
    <w:rsid w:val="00C613D2"/>
    <w:rsid w:val="00C66B91"/>
    <w:rsid w:val="00C67EAD"/>
    <w:rsid w:val="00C80249"/>
    <w:rsid w:val="00C8032D"/>
    <w:rsid w:val="00C80B72"/>
    <w:rsid w:val="00C832AB"/>
    <w:rsid w:val="00C84D4C"/>
    <w:rsid w:val="00C876AA"/>
    <w:rsid w:val="00CA12A3"/>
    <w:rsid w:val="00CA3BB8"/>
    <w:rsid w:val="00CB093F"/>
    <w:rsid w:val="00CC2814"/>
    <w:rsid w:val="00CD168F"/>
    <w:rsid w:val="00CD1A83"/>
    <w:rsid w:val="00CD2741"/>
    <w:rsid w:val="00CE1DB5"/>
    <w:rsid w:val="00CE6A0D"/>
    <w:rsid w:val="00CF79D7"/>
    <w:rsid w:val="00D02292"/>
    <w:rsid w:val="00D05E19"/>
    <w:rsid w:val="00D05EBA"/>
    <w:rsid w:val="00D11659"/>
    <w:rsid w:val="00D176F8"/>
    <w:rsid w:val="00D21F6D"/>
    <w:rsid w:val="00D2295C"/>
    <w:rsid w:val="00D2395B"/>
    <w:rsid w:val="00D24B2C"/>
    <w:rsid w:val="00D262C9"/>
    <w:rsid w:val="00D35AA6"/>
    <w:rsid w:val="00D452AB"/>
    <w:rsid w:val="00D45A4A"/>
    <w:rsid w:val="00D51E3A"/>
    <w:rsid w:val="00D524BE"/>
    <w:rsid w:val="00D542FB"/>
    <w:rsid w:val="00D602C1"/>
    <w:rsid w:val="00D6282B"/>
    <w:rsid w:val="00D65749"/>
    <w:rsid w:val="00D74140"/>
    <w:rsid w:val="00D7654B"/>
    <w:rsid w:val="00D83970"/>
    <w:rsid w:val="00D85695"/>
    <w:rsid w:val="00DA2293"/>
    <w:rsid w:val="00DA4E7A"/>
    <w:rsid w:val="00DA6514"/>
    <w:rsid w:val="00DA74B8"/>
    <w:rsid w:val="00DC11D8"/>
    <w:rsid w:val="00DC37DB"/>
    <w:rsid w:val="00DC592A"/>
    <w:rsid w:val="00DD20AB"/>
    <w:rsid w:val="00DD2ADF"/>
    <w:rsid w:val="00DD3B39"/>
    <w:rsid w:val="00DD73FE"/>
    <w:rsid w:val="00DF2510"/>
    <w:rsid w:val="00DF30A3"/>
    <w:rsid w:val="00E00D22"/>
    <w:rsid w:val="00E02E00"/>
    <w:rsid w:val="00E04C72"/>
    <w:rsid w:val="00E12844"/>
    <w:rsid w:val="00E15FD7"/>
    <w:rsid w:val="00E17DEA"/>
    <w:rsid w:val="00E22935"/>
    <w:rsid w:val="00E26798"/>
    <w:rsid w:val="00E32445"/>
    <w:rsid w:val="00E33297"/>
    <w:rsid w:val="00E35F02"/>
    <w:rsid w:val="00E41FFC"/>
    <w:rsid w:val="00E460E5"/>
    <w:rsid w:val="00E5645F"/>
    <w:rsid w:val="00E56463"/>
    <w:rsid w:val="00E64056"/>
    <w:rsid w:val="00E64F2A"/>
    <w:rsid w:val="00E67223"/>
    <w:rsid w:val="00E73DC5"/>
    <w:rsid w:val="00E74EDE"/>
    <w:rsid w:val="00E76381"/>
    <w:rsid w:val="00E81856"/>
    <w:rsid w:val="00E8474B"/>
    <w:rsid w:val="00E86679"/>
    <w:rsid w:val="00E86CCE"/>
    <w:rsid w:val="00E87623"/>
    <w:rsid w:val="00E91AC8"/>
    <w:rsid w:val="00EA14F9"/>
    <w:rsid w:val="00EA208D"/>
    <w:rsid w:val="00EA70F3"/>
    <w:rsid w:val="00EB030C"/>
    <w:rsid w:val="00EC26D5"/>
    <w:rsid w:val="00EC29B3"/>
    <w:rsid w:val="00EC504A"/>
    <w:rsid w:val="00EE6584"/>
    <w:rsid w:val="00EF17FD"/>
    <w:rsid w:val="00EF2E57"/>
    <w:rsid w:val="00F10968"/>
    <w:rsid w:val="00F1700B"/>
    <w:rsid w:val="00F2261A"/>
    <w:rsid w:val="00F36184"/>
    <w:rsid w:val="00F4170A"/>
    <w:rsid w:val="00F43455"/>
    <w:rsid w:val="00F44957"/>
    <w:rsid w:val="00F51098"/>
    <w:rsid w:val="00F5176B"/>
    <w:rsid w:val="00F572EF"/>
    <w:rsid w:val="00F60A8A"/>
    <w:rsid w:val="00F65DB6"/>
    <w:rsid w:val="00F712F1"/>
    <w:rsid w:val="00F74B4B"/>
    <w:rsid w:val="00F827CA"/>
    <w:rsid w:val="00F8507B"/>
    <w:rsid w:val="00F94A61"/>
    <w:rsid w:val="00F9619B"/>
    <w:rsid w:val="00F9694F"/>
    <w:rsid w:val="00F96C0E"/>
    <w:rsid w:val="00FA1518"/>
    <w:rsid w:val="00FA167C"/>
    <w:rsid w:val="00FB39EB"/>
    <w:rsid w:val="00FB4F07"/>
    <w:rsid w:val="00FC5D99"/>
    <w:rsid w:val="00FD0340"/>
    <w:rsid w:val="00FD196C"/>
    <w:rsid w:val="00FD664B"/>
    <w:rsid w:val="00FD7EDF"/>
    <w:rsid w:val="00FE6B15"/>
    <w:rsid w:val="00FF215A"/>
    <w:rsid w:val="00FF221B"/>
    <w:rsid w:val="00FF26C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0AE82"/>
  <w15:docId w15:val="{81A8361C-BFCE-4A82-86B7-8908D7EC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D3D"/>
    <w:rPr>
      <w:rFonts w:ascii="Calibri" w:eastAsia="Calibri" w:hAnsi="Calibri" w:cs="Times New Roman"/>
    </w:rPr>
  </w:style>
  <w:style w:type="paragraph" w:styleId="Heading1">
    <w:name w:val="heading 1"/>
    <w:basedOn w:val="Normal"/>
    <w:next w:val="Normal"/>
    <w:link w:val="Heading1Char"/>
    <w:uiPriority w:val="9"/>
    <w:qFormat/>
    <w:rsid w:val="006568FF"/>
    <w:pPr>
      <w:keepNext/>
      <w:keepLines/>
      <w:pBdr>
        <w:top w:val="nil"/>
        <w:left w:val="nil"/>
        <w:bottom w:val="nil"/>
        <w:right w:val="nil"/>
        <w:between w:val="nil"/>
        <w:bar w:val="nil"/>
      </w:pBdr>
      <w:spacing w:before="480" w:after="0" w:line="240" w:lineRule="auto"/>
      <w:outlineLvl w:val="0"/>
    </w:pPr>
    <w:rPr>
      <w:rFonts w:ascii="Cambria" w:eastAsia="Times New Roman" w:hAnsi="Cambria"/>
      <w:b/>
      <w:bCs/>
      <w:color w:val="365F91"/>
      <w:sz w:val="28"/>
      <w:szCs w:val="28"/>
      <w:bdr w:val="nil"/>
      <w:lang w:val="en-US"/>
    </w:rPr>
  </w:style>
  <w:style w:type="paragraph" w:styleId="Heading2">
    <w:name w:val="heading 2"/>
    <w:basedOn w:val="Normal"/>
    <w:next w:val="Normal"/>
    <w:link w:val="Heading2Char"/>
    <w:uiPriority w:val="9"/>
    <w:unhideWhenUsed/>
    <w:qFormat/>
    <w:rsid w:val="009804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92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D3D"/>
    <w:rPr>
      <w:rFonts w:ascii="Calibri" w:eastAsia="Calibri" w:hAnsi="Calibri" w:cs="Times New Roman"/>
      <w:lang w:val="fr-FR"/>
    </w:rPr>
  </w:style>
  <w:style w:type="paragraph" w:styleId="FootnoteText">
    <w:name w:val="footnote text"/>
    <w:aliases w:val="Footnote Text Char Char Char Char Char,Footnote Text Char Char Char Char,Footnote reference,FA Fu,Footnote Text Char Char Char,Footnote Text Cha,FA Fußnotentext,FA Fuﬂnotentext,Footnote Text Char Char,FA Fu?notente,Ca,FA Fu?notentext"/>
    <w:basedOn w:val="Normal"/>
    <w:link w:val="FootnoteTextChar"/>
    <w:uiPriority w:val="99"/>
    <w:unhideWhenUsed/>
    <w:qFormat/>
    <w:rsid w:val="00A92D3D"/>
    <w:pPr>
      <w:spacing w:after="0" w:line="240" w:lineRule="auto"/>
    </w:pPr>
    <w:rPr>
      <w:sz w:val="20"/>
      <w:szCs w:val="20"/>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basedOn w:val="DefaultParagraphFont"/>
    <w:link w:val="FootnoteText"/>
    <w:uiPriority w:val="99"/>
    <w:rsid w:val="00A92D3D"/>
    <w:rPr>
      <w:rFonts w:ascii="Calibri" w:eastAsia="Calibri" w:hAnsi="Calibri" w:cs="Times New Roman"/>
      <w:sz w:val="20"/>
      <w:szCs w:val="20"/>
      <w:lang w:val="fr-FR"/>
    </w:rPr>
  </w:style>
  <w:style w:type="character" w:styleId="FootnoteReference">
    <w:name w:val="footnote reference"/>
    <w:aliases w:val="4_G,Appel note de bas de page,Appel note de bas de page Char Char Char Char Char Char Char Char,Appel note de bas de page Char2 Char Char Char Char Char Char Char Char Char Char,Appel note de bas de page Char1,Texto de nota al pi"/>
    <w:link w:val="AppelnotedebasdepageCharCharCharCharCharCharChar"/>
    <w:uiPriority w:val="99"/>
    <w:unhideWhenUsed/>
    <w:rsid w:val="00A92D3D"/>
    <w:rPr>
      <w:vertAlign w:val="superscript"/>
    </w:rPr>
  </w:style>
  <w:style w:type="paragraph" w:styleId="BodyTextIndent2">
    <w:name w:val="Body Text Indent 2"/>
    <w:basedOn w:val="Normal"/>
    <w:link w:val="BodyTextIndent2Char"/>
    <w:rsid w:val="00A92D3D"/>
    <w:pPr>
      <w:spacing w:after="0" w:line="240" w:lineRule="auto"/>
      <w:ind w:left="1040" w:hanging="520"/>
      <w:jc w:val="both"/>
    </w:pPr>
    <w:rPr>
      <w:rFonts w:ascii="Garamond" w:eastAsia="Times New Roman" w:hAnsi="Garamond"/>
      <w:b/>
      <w:sz w:val="24"/>
      <w:szCs w:val="24"/>
    </w:rPr>
  </w:style>
  <w:style w:type="character" w:customStyle="1" w:styleId="BodyTextIndent2Char">
    <w:name w:val="Body Text Indent 2 Char"/>
    <w:basedOn w:val="DefaultParagraphFont"/>
    <w:link w:val="BodyTextIndent2"/>
    <w:rsid w:val="00A92D3D"/>
    <w:rPr>
      <w:rFonts w:ascii="Garamond" w:eastAsia="Times New Roman" w:hAnsi="Garamond" w:cs="Times New Roman"/>
      <w:b/>
      <w:sz w:val="24"/>
      <w:szCs w:val="24"/>
      <w:lang w:val="fr-FR"/>
    </w:rPr>
  </w:style>
  <w:style w:type="paragraph" w:styleId="ListParagraph">
    <w:name w:val="List Paragraph"/>
    <w:basedOn w:val="Normal"/>
    <w:link w:val="ListParagraphChar"/>
    <w:qFormat/>
    <w:rsid w:val="00A92D3D"/>
    <w:pPr>
      <w:ind w:left="720"/>
    </w:pPr>
  </w:style>
  <w:style w:type="paragraph" w:styleId="Header">
    <w:name w:val="header"/>
    <w:basedOn w:val="Normal"/>
    <w:link w:val="HeaderChar"/>
    <w:uiPriority w:val="99"/>
    <w:unhideWhenUsed/>
    <w:rsid w:val="00F60A8A"/>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0A8A"/>
    <w:rPr>
      <w:rFonts w:ascii="Calibri" w:eastAsia="Calibri" w:hAnsi="Calibri" w:cs="Times New Roman"/>
    </w:rPr>
  </w:style>
  <w:style w:type="paragraph" w:styleId="BalloonText">
    <w:name w:val="Balloon Text"/>
    <w:basedOn w:val="Normal"/>
    <w:link w:val="BalloonTextChar"/>
    <w:uiPriority w:val="99"/>
    <w:semiHidden/>
    <w:unhideWhenUsed/>
    <w:rsid w:val="002D2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E7F"/>
    <w:rPr>
      <w:rFonts w:ascii="Tahoma" w:eastAsia="Calibri" w:hAnsi="Tahoma" w:cs="Tahoma"/>
      <w:sz w:val="16"/>
      <w:szCs w:val="16"/>
    </w:rPr>
  </w:style>
  <w:style w:type="character" w:customStyle="1" w:styleId="ListParagraphChar">
    <w:name w:val="List Paragraph Char"/>
    <w:link w:val="ListParagraph"/>
    <w:locked/>
    <w:rsid w:val="000C159A"/>
    <w:rPr>
      <w:rFonts w:ascii="Calibri" w:eastAsia="Calibri" w:hAnsi="Calibri" w:cs="Times New Roman"/>
    </w:rPr>
  </w:style>
  <w:style w:type="paragraph" w:customStyle="1" w:styleId="Default">
    <w:name w:val="Default"/>
    <w:rsid w:val="00776E63"/>
    <w:pPr>
      <w:autoSpaceDE w:val="0"/>
      <w:autoSpaceDN w:val="0"/>
      <w:adjustRightInd w:val="0"/>
      <w:spacing w:after="0" w:line="240" w:lineRule="auto"/>
    </w:pPr>
    <w:rPr>
      <w:rFonts w:ascii="Bookman Old Style" w:hAnsi="Bookman Old Style" w:cs="Bookman Old Style"/>
      <w:color w:val="000000"/>
      <w:sz w:val="24"/>
      <w:szCs w:val="24"/>
      <w:lang w:val="en-US"/>
    </w:rPr>
  </w:style>
  <w:style w:type="character" w:customStyle="1" w:styleId="Heading1Char">
    <w:name w:val="Heading 1 Char"/>
    <w:basedOn w:val="DefaultParagraphFont"/>
    <w:link w:val="Heading1"/>
    <w:uiPriority w:val="9"/>
    <w:rsid w:val="006568FF"/>
    <w:rPr>
      <w:rFonts w:ascii="Cambria" w:eastAsia="Times New Roman" w:hAnsi="Cambria" w:cs="Times New Roman"/>
      <w:b/>
      <w:bCs/>
      <w:color w:val="365F91"/>
      <w:sz w:val="28"/>
      <w:szCs w:val="28"/>
      <w:bdr w:val="nil"/>
      <w:lang w:val="en-US"/>
    </w:rPr>
  </w:style>
  <w:style w:type="character" w:customStyle="1" w:styleId="Listecouleur-Accent1Car">
    <w:name w:val="Liste couleur - Accent 1 Car"/>
    <w:link w:val="Listecouleur-Accent11"/>
    <w:locked/>
    <w:rsid w:val="006568FF"/>
    <w:rPr>
      <w:color w:val="000000"/>
      <w:u w:color="000000"/>
      <w:bdr w:val="none" w:sz="0" w:space="0" w:color="auto" w:frame="1"/>
    </w:rPr>
  </w:style>
  <w:style w:type="paragraph" w:customStyle="1" w:styleId="Listecouleur-Accent11">
    <w:name w:val="Liste couleur - Accent 11"/>
    <w:link w:val="Listecouleur-Accent1Car"/>
    <w:qFormat/>
    <w:rsid w:val="006568FF"/>
    <w:pPr>
      <w:suppressAutoHyphens/>
      <w:spacing w:line="244" w:lineRule="auto"/>
      <w:ind w:left="720"/>
    </w:pPr>
    <w:rPr>
      <w:color w:val="000000"/>
      <w:u w:color="000000"/>
      <w:bdr w:val="none" w:sz="0" w:space="0" w:color="auto" w:frame="1"/>
    </w:rPr>
  </w:style>
  <w:style w:type="numbering" w:customStyle="1" w:styleId="ImportedStyle31">
    <w:name w:val="Imported Style 31"/>
    <w:rsid w:val="00C50A75"/>
    <w:pPr>
      <w:numPr>
        <w:numId w:val="26"/>
      </w:numPr>
    </w:pPr>
  </w:style>
  <w:style w:type="paragraph" w:customStyle="1" w:styleId="AppelnotedebasdepageCharCharCharCharCharCharChar">
    <w:name w:val="Appel note de bas de page Char Char Char Char Char Char Char"/>
    <w:aliases w:val="Appel note de bas de page Char2 Char Char Char Char Char Char Char Char Char,Footnote Reference Char,Appel note de ba...,Appel note de bas de page Char Char Char"/>
    <w:basedOn w:val="Normal"/>
    <w:link w:val="FootnoteReference"/>
    <w:uiPriority w:val="99"/>
    <w:rsid w:val="00221464"/>
    <w:pPr>
      <w:spacing w:after="0" w:line="240" w:lineRule="auto"/>
      <w:jc w:val="both"/>
    </w:pPr>
    <w:rPr>
      <w:rFonts w:asciiTheme="minorHAnsi" w:eastAsiaTheme="minorHAnsi" w:hAnsiTheme="minorHAnsi" w:cstheme="minorBidi"/>
      <w:vertAlign w:val="superscript"/>
    </w:rPr>
  </w:style>
  <w:style w:type="character" w:customStyle="1" w:styleId="Heading2Char">
    <w:name w:val="Heading 2 Char"/>
    <w:basedOn w:val="DefaultParagraphFont"/>
    <w:link w:val="Heading2"/>
    <w:uiPriority w:val="9"/>
    <w:rsid w:val="0098044D"/>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4358FB"/>
    <w:pPr>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9"/>
    </w:pPr>
    <w:rPr>
      <w:rFonts w:asciiTheme="majorHAnsi" w:eastAsiaTheme="majorEastAsia" w:hAnsiTheme="majorHAnsi" w:cstheme="majorBidi"/>
      <w:b w:val="0"/>
      <w:bCs w:val="0"/>
      <w:color w:val="2F5496" w:themeColor="accent1" w:themeShade="BF"/>
      <w:sz w:val="32"/>
      <w:szCs w:val="32"/>
      <w:bdr w:val="none" w:sz="0" w:space="0" w:color="auto"/>
    </w:rPr>
  </w:style>
  <w:style w:type="paragraph" w:styleId="TOC1">
    <w:name w:val="toc 1"/>
    <w:basedOn w:val="Normal"/>
    <w:next w:val="Normal"/>
    <w:autoRedefine/>
    <w:uiPriority w:val="39"/>
    <w:unhideWhenUsed/>
    <w:rsid w:val="004358FB"/>
    <w:pPr>
      <w:spacing w:after="100"/>
    </w:pPr>
  </w:style>
  <w:style w:type="paragraph" w:styleId="TOC2">
    <w:name w:val="toc 2"/>
    <w:basedOn w:val="Normal"/>
    <w:next w:val="Normal"/>
    <w:autoRedefine/>
    <w:uiPriority w:val="39"/>
    <w:unhideWhenUsed/>
    <w:rsid w:val="004358FB"/>
    <w:pPr>
      <w:spacing w:after="100"/>
      <w:ind w:left="220"/>
    </w:pPr>
  </w:style>
  <w:style w:type="character" w:styleId="Hyperlink">
    <w:name w:val="Hyperlink"/>
    <w:basedOn w:val="DefaultParagraphFont"/>
    <w:uiPriority w:val="99"/>
    <w:unhideWhenUsed/>
    <w:rsid w:val="004358FB"/>
    <w:rPr>
      <w:color w:val="0563C1" w:themeColor="hyperlink"/>
      <w:u w:val="single"/>
    </w:rPr>
  </w:style>
  <w:style w:type="character" w:styleId="LineNumber">
    <w:name w:val="line number"/>
    <w:basedOn w:val="DefaultParagraphFont"/>
    <w:uiPriority w:val="99"/>
    <w:semiHidden/>
    <w:unhideWhenUsed/>
    <w:rsid w:val="00B6790B"/>
  </w:style>
  <w:style w:type="character" w:styleId="CommentReference">
    <w:name w:val="annotation reference"/>
    <w:basedOn w:val="DefaultParagraphFont"/>
    <w:uiPriority w:val="99"/>
    <w:semiHidden/>
    <w:unhideWhenUsed/>
    <w:rsid w:val="003F4339"/>
    <w:rPr>
      <w:sz w:val="16"/>
      <w:szCs w:val="16"/>
    </w:rPr>
  </w:style>
  <w:style w:type="paragraph" w:styleId="CommentText">
    <w:name w:val="annotation text"/>
    <w:basedOn w:val="Normal"/>
    <w:link w:val="CommentTextChar"/>
    <w:uiPriority w:val="99"/>
    <w:semiHidden/>
    <w:unhideWhenUsed/>
    <w:rsid w:val="003F4339"/>
    <w:pPr>
      <w:spacing w:line="240" w:lineRule="auto"/>
    </w:pPr>
    <w:rPr>
      <w:sz w:val="20"/>
      <w:szCs w:val="20"/>
    </w:rPr>
  </w:style>
  <w:style w:type="character" w:customStyle="1" w:styleId="CommentTextChar">
    <w:name w:val="Comment Text Char"/>
    <w:basedOn w:val="DefaultParagraphFont"/>
    <w:link w:val="CommentText"/>
    <w:uiPriority w:val="99"/>
    <w:semiHidden/>
    <w:rsid w:val="003F433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4339"/>
    <w:rPr>
      <w:b/>
      <w:bCs/>
    </w:rPr>
  </w:style>
  <w:style w:type="character" w:customStyle="1" w:styleId="CommentSubjectChar">
    <w:name w:val="Comment Subject Char"/>
    <w:basedOn w:val="CommentTextChar"/>
    <w:link w:val="CommentSubject"/>
    <w:uiPriority w:val="99"/>
    <w:semiHidden/>
    <w:rsid w:val="003F4339"/>
    <w:rPr>
      <w:rFonts w:ascii="Calibri" w:eastAsia="Calibri" w:hAnsi="Calibri" w:cs="Times New Roman"/>
      <w:b/>
      <w:bCs/>
      <w:sz w:val="20"/>
      <w:szCs w:val="20"/>
    </w:rPr>
  </w:style>
  <w:style w:type="paragraph" w:styleId="Revision">
    <w:name w:val="Revision"/>
    <w:hidden/>
    <w:uiPriority w:val="99"/>
    <w:semiHidden/>
    <w:rsid w:val="00864AC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14274">
      <w:bodyDiv w:val="1"/>
      <w:marLeft w:val="0"/>
      <w:marRight w:val="0"/>
      <w:marTop w:val="0"/>
      <w:marBottom w:val="0"/>
      <w:divBdr>
        <w:top w:val="none" w:sz="0" w:space="0" w:color="auto"/>
        <w:left w:val="none" w:sz="0" w:space="0" w:color="auto"/>
        <w:bottom w:val="none" w:sz="0" w:space="0" w:color="auto"/>
        <w:right w:val="none" w:sz="0" w:space="0" w:color="auto"/>
      </w:divBdr>
    </w:div>
    <w:div w:id="329262575">
      <w:bodyDiv w:val="1"/>
      <w:marLeft w:val="0"/>
      <w:marRight w:val="0"/>
      <w:marTop w:val="0"/>
      <w:marBottom w:val="0"/>
      <w:divBdr>
        <w:top w:val="none" w:sz="0" w:space="0" w:color="auto"/>
        <w:left w:val="none" w:sz="0" w:space="0" w:color="auto"/>
        <w:bottom w:val="none" w:sz="0" w:space="0" w:color="auto"/>
        <w:right w:val="none" w:sz="0" w:space="0" w:color="auto"/>
      </w:divBdr>
      <w:divsChild>
        <w:div w:id="422653332">
          <w:marLeft w:val="0"/>
          <w:marRight w:val="0"/>
          <w:marTop w:val="0"/>
          <w:marBottom w:val="0"/>
          <w:divBdr>
            <w:top w:val="none" w:sz="0" w:space="0" w:color="auto"/>
            <w:left w:val="none" w:sz="0" w:space="0" w:color="auto"/>
            <w:bottom w:val="none" w:sz="0" w:space="0" w:color="auto"/>
            <w:right w:val="none" w:sz="0" w:space="0" w:color="auto"/>
          </w:divBdr>
          <w:divsChild>
            <w:div w:id="360981120">
              <w:marLeft w:val="60"/>
              <w:marRight w:val="0"/>
              <w:marTop w:val="0"/>
              <w:marBottom w:val="0"/>
              <w:divBdr>
                <w:top w:val="none" w:sz="0" w:space="0" w:color="auto"/>
                <w:left w:val="none" w:sz="0" w:space="0" w:color="auto"/>
                <w:bottom w:val="none" w:sz="0" w:space="0" w:color="auto"/>
                <w:right w:val="none" w:sz="0" w:space="0" w:color="auto"/>
              </w:divBdr>
              <w:divsChild>
                <w:div w:id="731806065">
                  <w:marLeft w:val="0"/>
                  <w:marRight w:val="0"/>
                  <w:marTop w:val="0"/>
                  <w:marBottom w:val="0"/>
                  <w:divBdr>
                    <w:top w:val="none" w:sz="0" w:space="0" w:color="auto"/>
                    <w:left w:val="none" w:sz="0" w:space="0" w:color="auto"/>
                    <w:bottom w:val="none" w:sz="0" w:space="0" w:color="auto"/>
                    <w:right w:val="none" w:sz="0" w:space="0" w:color="auto"/>
                  </w:divBdr>
                  <w:divsChild>
                    <w:div w:id="708069689">
                      <w:marLeft w:val="0"/>
                      <w:marRight w:val="0"/>
                      <w:marTop w:val="0"/>
                      <w:marBottom w:val="120"/>
                      <w:divBdr>
                        <w:top w:val="single" w:sz="6" w:space="0" w:color="F5F5F5"/>
                        <w:left w:val="single" w:sz="6" w:space="0" w:color="F5F5F5"/>
                        <w:bottom w:val="single" w:sz="6" w:space="0" w:color="F5F5F5"/>
                        <w:right w:val="single" w:sz="6" w:space="0" w:color="F5F5F5"/>
                      </w:divBdr>
                      <w:divsChild>
                        <w:div w:id="1321229269">
                          <w:marLeft w:val="0"/>
                          <w:marRight w:val="0"/>
                          <w:marTop w:val="0"/>
                          <w:marBottom w:val="0"/>
                          <w:divBdr>
                            <w:top w:val="none" w:sz="0" w:space="0" w:color="auto"/>
                            <w:left w:val="none" w:sz="0" w:space="0" w:color="auto"/>
                            <w:bottom w:val="none" w:sz="0" w:space="0" w:color="auto"/>
                            <w:right w:val="none" w:sz="0" w:space="0" w:color="auto"/>
                          </w:divBdr>
                          <w:divsChild>
                            <w:div w:id="19131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263032">
          <w:marLeft w:val="0"/>
          <w:marRight w:val="0"/>
          <w:marTop w:val="0"/>
          <w:marBottom w:val="0"/>
          <w:divBdr>
            <w:top w:val="none" w:sz="0" w:space="0" w:color="auto"/>
            <w:left w:val="none" w:sz="0" w:space="0" w:color="auto"/>
            <w:bottom w:val="none" w:sz="0" w:space="0" w:color="auto"/>
            <w:right w:val="none" w:sz="0" w:space="0" w:color="auto"/>
          </w:divBdr>
          <w:divsChild>
            <w:div w:id="1900020934">
              <w:marLeft w:val="0"/>
              <w:marRight w:val="60"/>
              <w:marTop w:val="0"/>
              <w:marBottom w:val="0"/>
              <w:divBdr>
                <w:top w:val="none" w:sz="0" w:space="0" w:color="auto"/>
                <w:left w:val="none" w:sz="0" w:space="0" w:color="auto"/>
                <w:bottom w:val="none" w:sz="0" w:space="0" w:color="auto"/>
                <w:right w:val="none" w:sz="0" w:space="0" w:color="auto"/>
              </w:divBdr>
              <w:divsChild>
                <w:div w:id="2141918499">
                  <w:marLeft w:val="0"/>
                  <w:marRight w:val="0"/>
                  <w:marTop w:val="0"/>
                  <w:marBottom w:val="120"/>
                  <w:divBdr>
                    <w:top w:val="single" w:sz="6" w:space="0" w:color="C0C0C0"/>
                    <w:left w:val="single" w:sz="6" w:space="0" w:color="D9D9D9"/>
                    <w:bottom w:val="single" w:sz="6" w:space="0" w:color="D9D9D9"/>
                    <w:right w:val="single" w:sz="6" w:space="0" w:color="D9D9D9"/>
                  </w:divBdr>
                  <w:divsChild>
                    <w:div w:id="317422335">
                      <w:marLeft w:val="0"/>
                      <w:marRight w:val="0"/>
                      <w:marTop w:val="0"/>
                      <w:marBottom w:val="0"/>
                      <w:divBdr>
                        <w:top w:val="none" w:sz="0" w:space="0" w:color="auto"/>
                        <w:left w:val="none" w:sz="0" w:space="0" w:color="auto"/>
                        <w:bottom w:val="none" w:sz="0" w:space="0" w:color="auto"/>
                        <w:right w:val="none" w:sz="0" w:space="0" w:color="auto"/>
                      </w:divBdr>
                    </w:div>
                    <w:div w:id="107223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26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3946E-E149-4663-BD41-6A16A826E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867</Words>
  <Characters>4948</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 Nga</dc:creator>
  <cp:lastModifiedBy>sathish mohan</cp:lastModifiedBy>
  <cp:revision>4</cp:revision>
  <cp:lastPrinted>2019-09-03T08:38:00Z</cp:lastPrinted>
  <dcterms:created xsi:type="dcterms:W3CDTF">2019-09-03T08:50:00Z</dcterms:created>
  <dcterms:modified xsi:type="dcterms:W3CDTF">2025-06-23T18:27:00Z</dcterms:modified>
</cp:coreProperties>
</file>